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D6DF6">
      <w:pPr>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浙江悦胜环境科技有限公司</w:t>
      </w:r>
    </w:p>
    <w:p w14:paraId="60673C48">
      <w:pPr>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小微企业危险废物收贮运一体化迁建项目</w:t>
      </w:r>
    </w:p>
    <w:p w14:paraId="643D27AB">
      <w:pPr>
        <w:spacing w:line="360" w:lineRule="auto"/>
        <w:jc w:val="center"/>
        <w:rPr>
          <w:rFonts w:hint="default"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验收</w:t>
      </w:r>
      <w:r>
        <w:rPr>
          <w:rFonts w:hint="default" w:ascii="Times New Roman" w:hAnsi="Times New Roman" w:eastAsia="宋体" w:cs="Times New Roman"/>
          <w:b/>
          <w:bCs/>
          <w:color w:val="auto"/>
          <w:sz w:val="32"/>
          <w:szCs w:val="32"/>
          <w:lang w:val="en-US" w:eastAsia="zh-CN"/>
        </w:rPr>
        <w:t>其他需要说明的事项</w:t>
      </w:r>
    </w:p>
    <w:p w14:paraId="47E88CCA">
      <w:pPr>
        <w:spacing w:line="360" w:lineRule="auto"/>
        <w:ind w:firstLine="480" w:firstLineChars="200"/>
        <w:rPr>
          <w:rFonts w:hint="default" w:ascii="Times New Roman" w:hAnsi="Times New Roman" w:eastAsia="宋体" w:cs="Times New Roman"/>
          <w:color w:val="auto"/>
          <w:sz w:val="24"/>
          <w:szCs w:val="24"/>
          <w:lang w:val="en-US" w:eastAsia="zh-CN"/>
        </w:rPr>
      </w:pPr>
    </w:p>
    <w:p w14:paraId="73AB2DB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14:paraId="18FDBD31">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14:paraId="0104CF88">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为现有小微企业危险废物收贮运一体化项目的迁建项目，现有项目位于浙江省湖州市安吉县递铺街道康山村1幢三层（安吉递铺振亨竹制品厂房屋）。企业在建项目《浙江悦胜环境科技有限公司年产42000吨废活性炭再生处理及年生产12000吨活性炭项目》位于安吉县经济开发区所属工业园（鞍山建材园区），从企业集中生产、管理角度出发，同时为便于企业废物暂存环节环境管理，浙江悦胜环境科技有限公司拟投资总计200万元，将小微企业危险废物收贮运一体化项目迁建至在建项目所在地（安吉县经济开发区所属工业园（鞍山建材园区）），拟收集、贮存及转移安吉县小微产废企业产生的危险废物1万吨/年。继续解决当地小微产废单位危险废物处置困境。</w:t>
      </w:r>
    </w:p>
    <w:p w14:paraId="20F340DB">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2024年9月，委托浙江省环境工程有限公司编制完成了《浙江悦胜环境科技有限公司小微企业危险废物收贮运一体化迁建项目环境影响报告表》，并于2024年10月8日通过了湖州市生态环境局安吉分局的审查，审查文号为：湖安环建〔2024〕66号。企业已于2024年10月17日发布《浙江悦胜环境科技有限公司突发环境事件应急预案》，备案编号：330523-2024-179-M。企业已申领排污许可证，编号为：91330523MA2D1D7F06002V。</w:t>
      </w:r>
    </w:p>
    <w:p w14:paraId="1B5B6ABE">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本项目于2024年10月14日开工建设进行设备安装，于2024年12月30日完成建设，竣工后于2025年1月-2025年12月进行试运行，试运行期间各环保设施运行稳定。</w:t>
      </w:r>
    </w:p>
    <w:p w14:paraId="01792DC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14:paraId="7BA6A95E">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14:paraId="40CBD46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建设过程中，环保设施纳入了施工合同，同时根据环评及备案承诺书要求，委托专业单位对环境保护设施进行设计，环保设施与主体工程同时设计、同时施工、同时投入生产。实际总投资200万元，其中环保投资</w:t>
      </w:r>
      <w:r>
        <w:rPr>
          <w:rFonts w:hint="eastAsia" w:ascii="Times New Roman" w:hAnsi="Times New Roman" w:eastAsia="宋体" w:cs="Times New Roman"/>
          <w:color w:val="auto"/>
          <w:sz w:val="24"/>
          <w:szCs w:val="24"/>
          <w:lang w:val="en-US" w:eastAsia="zh-CN"/>
        </w:rPr>
        <w:t>130</w:t>
      </w:r>
      <w:r>
        <w:rPr>
          <w:rFonts w:hint="default" w:ascii="Times New Roman" w:hAnsi="Times New Roman" w:eastAsia="宋体" w:cs="Times New Roman"/>
          <w:color w:val="auto"/>
          <w:sz w:val="24"/>
          <w:szCs w:val="24"/>
          <w:lang w:val="en-US" w:eastAsia="zh-CN"/>
        </w:rPr>
        <w:t>万元，约占项目总投资的</w:t>
      </w:r>
      <w:r>
        <w:rPr>
          <w:rFonts w:hint="eastAsia" w:ascii="Times New Roman" w:hAnsi="Times New Roman" w:eastAsia="宋体" w:cs="Times New Roman"/>
          <w:color w:val="auto"/>
          <w:sz w:val="24"/>
          <w:szCs w:val="24"/>
          <w:lang w:val="en-US" w:eastAsia="zh-CN"/>
        </w:rPr>
        <w:t>65</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p>
    <w:p w14:paraId="22F12A24">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14:paraId="088B804F">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本项目于2024年10月14日开工建设进行设备安装，于2024年12月30日完成建设，竣工后于2025年1月-2025年12月进行试运行。本项目实际总投资200万元，其中环保投资130万元，约占项目总投资的65%。</w:t>
      </w:r>
    </w:p>
    <w:p w14:paraId="235AD954">
      <w:pPr>
        <w:spacing w:line="360" w:lineRule="auto"/>
        <w:ind w:firstLine="472" w:firstLineChars="200"/>
        <w:rPr>
          <w:rFonts w:hint="default" w:ascii="Times New Roman" w:hAnsi="Times New Roman" w:eastAsia="宋体" w:cs="Times New Roman"/>
          <w:color w:val="auto"/>
          <w:sz w:val="24"/>
          <w:szCs w:val="24"/>
          <w:lang w:val="en-US" w:eastAsia="zh-CN"/>
        </w:rPr>
      </w:pPr>
      <w:r>
        <w:rPr>
          <w:rFonts w:hint="eastAsia" w:ascii="Times New Roman" w:hAnsi="Times New Roman"/>
          <w:color w:val="auto"/>
          <w:spacing w:val="-2"/>
          <w:sz w:val="24"/>
          <w:lang w:val="en-US" w:eastAsia="zh-CN"/>
        </w:rPr>
        <w:t>企业于2026年1月着手开展本项目的自主竣工环境保护验收工作，对照项目环境影响报告表文本和审查意见，对项目和环境保护设施建设情况进行了验收自查，然后根据自查结果于2026年1月编制完成验收监测方案，并委托湖州天亿环境检测有限公司于</w:t>
      </w:r>
      <w:r>
        <w:rPr>
          <w:rFonts w:hint="eastAsia" w:ascii="Times New Roman" w:hAnsi="Times New Roman"/>
          <w:color w:val="0000FF"/>
          <w:spacing w:val="-2"/>
          <w:sz w:val="24"/>
          <w:lang w:val="en-US" w:eastAsia="zh-CN"/>
        </w:rPr>
        <w:t>2026年1月7日-2026年1月9日、2026年1月12日、2026年4月20日-2026年4月21日、2026年5月20日-2026年5月21</w:t>
      </w:r>
      <w:r>
        <w:rPr>
          <w:rFonts w:hint="eastAsia" w:ascii="Times New Roman" w:hAnsi="Times New Roman"/>
          <w:color w:val="auto"/>
          <w:spacing w:val="-2"/>
          <w:sz w:val="24"/>
          <w:lang w:val="en-US" w:eastAsia="zh-CN"/>
        </w:rPr>
        <w:t>日进行了现场验收监测，通过对该工程“三同时”执行情况和效果的检查并依据监测结果及相应的国家有关环境标准，编制了本项目竣工环境保护验收监测报告表</w:t>
      </w:r>
      <w:r>
        <w:rPr>
          <w:rFonts w:hint="eastAsia" w:ascii="Times New Roman" w:hAnsi="Times New Roman" w:eastAsia="宋体" w:cs="Times New Roman"/>
          <w:color w:val="auto"/>
          <w:sz w:val="24"/>
          <w:szCs w:val="24"/>
          <w:lang w:val="en-US" w:eastAsia="zh-CN"/>
        </w:rPr>
        <w:t>。</w:t>
      </w:r>
    </w:p>
    <w:p w14:paraId="316CCA3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lang w:val="en-US" w:eastAsia="zh-CN"/>
        </w:rPr>
        <w:t>闵炯</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“浙江悦胜环境科技有限公司小微企业危险废物收贮运一体化迁建项目竣工环境保护验收会议”</w:t>
      </w:r>
      <w:r>
        <w:rPr>
          <w:rFonts w:hint="default" w:ascii="Times New Roman" w:hAnsi="Times New Roman" w:eastAsia="宋体" w:cs="Times New Roman"/>
          <w:color w:val="auto"/>
          <w:sz w:val="24"/>
          <w:szCs w:val="24"/>
          <w:lang w:val="en-US" w:eastAsia="zh-CN"/>
        </w:rPr>
        <w:t>，会议邀请环保专家进行现场验收。当天，环保验收专家组通过</w:t>
      </w:r>
      <w:r>
        <w:rPr>
          <w:rFonts w:hint="eastAsia" w:ascii="Times New Roman" w:hAnsi="Times New Roman" w:eastAsia="宋体" w:cs="Times New Roman"/>
          <w:color w:val="auto"/>
          <w:sz w:val="24"/>
          <w:szCs w:val="24"/>
          <w:lang w:val="en-US" w:eastAsia="zh-CN"/>
        </w:rPr>
        <w:t>浙江悦胜环境科技有限公司小微企业危险废物收贮运一体化迁建项目</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14:paraId="0CEB312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浙江悦胜环境科技有限公司小微企业危险废物收贮运一体化迁建项目</w:t>
      </w:r>
      <w:r>
        <w:rPr>
          <w:rFonts w:hint="default" w:ascii="Times New Roman" w:hAnsi="Times New Roman" w:eastAsia="宋体" w:cs="Times New Roman"/>
          <w:color w:val="auto"/>
          <w:sz w:val="24"/>
          <w:szCs w:val="24"/>
          <w:lang w:val="en-US" w:eastAsia="zh-CN"/>
        </w:rPr>
        <w:t>环保手续齐全，根据项目环境影响报告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14:paraId="40165E6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14:paraId="7506C4E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浙江悦胜环境科技有限公司</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14:paraId="769608B1">
      <w:pPr>
        <w:numPr>
          <w:ilvl w:val="0"/>
          <w:numId w:val="0"/>
        </w:num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14:paraId="1E825C6A">
      <w:pPr>
        <w:numPr>
          <w:ilvl w:val="0"/>
          <w:numId w:val="0"/>
        </w:num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14:paraId="5C3857EE">
      <w:pPr>
        <w:numPr>
          <w:ilvl w:val="0"/>
          <w:numId w:val="0"/>
        </w:numPr>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（一）</w:t>
      </w:r>
      <w:r>
        <w:rPr>
          <w:rFonts w:hint="default" w:ascii="Times New Roman" w:hAnsi="Times New Roman" w:eastAsia="宋体" w:cs="Times New Roman"/>
          <w:b w:val="0"/>
          <w:bCs w:val="0"/>
          <w:color w:val="auto"/>
          <w:sz w:val="24"/>
          <w:szCs w:val="24"/>
          <w:lang w:val="en-US" w:eastAsia="zh-CN"/>
        </w:rPr>
        <w:t>环保组织机构及规章制度</w:t>
      </w:r>
    </w:p>
    <w:p w14:paraId="24882760">
      <w:pPr>
        <w:numPr>
          <w:ilvl w:val="0"/>
          <w:numId w:val="0"/>
        </w:numPr>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本公司已建设环保组织结构并制定公司环保责任制度。公司总经理担任组长，全面负责环境管理工作。</w:t>
      </w:r>
    </w:p>
    <w:p w14:paraId="1230284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cs="Times New Roman"/>
          <w:color w:val="auto"/>
          <w:kern w:val="2"/>
          <w:sz w:val="24"/>
          <w:szCs w:val="24"/>
        </w:rPr>
      </w:pPr>
      <w:r>
        <w:rPr>
          <w:rFonts w:hint="eastAsia" w:ascii="Times New Roman" w:hAnsi="Times New Roman" w:eastAsia="宋体" w:cs="Times New Roman"/>
          <w:b w:val="0"/>
          <w:bCs w:val="0"/>
          <w:color w:val="auto"/>
          <w:sz w:val="24"/>
          <w:szCs w:val="24"/>
          <w:lang w:val="en-US" w:eastAsia="zh-CN"/>
        </w:rPr>
        <w:t>（二）</w:t>
      </w:r>
      <w:r>
        <w:rPr>
          <w:rFonts w:hint="eastAsia" w:ascii="宋体" w:hAnsi="宋体" w:eastAsia="宋体" w:cs="宋体"/>
          <w:b w:val="0"/>
          <w:bCs w:val="0"/>
          <w:color w:val="auto"/>
          <w:kern w:val="2"/>
          <w:sz w:val="24"/>
          <w:szCs w:val="24"/>
          <w:lang w:val="en-US" w:eastAsia="zh-CN" w:bidi="ar"/>
        </w:rPr>
        <w:t>土</w:t>
      </w:r>
      <w:r>
        <w:rPr>
          <w:rFonts w:hint="eastAsia" w:ascii="宋体" w:hAnsi="宋体" w:eastAsia="宋体" w:cs="宋体"/>
          <w:color w:val="auto"/>
          <w:kern w:val="2"/>
          <w:sz w:val="24"/>
          <w:szCs w:val="24"/>
          <w:lang w:val="en-US" w:eastAsia="zh-CN" w:bidi="ar"/>
        </w:rPr>
        <w:t>壤及地下水污染防治措施</w:t>
      </w:r>
    </w:p>
    <w:p w14:paraId="6CA8EC93">
      <w:pPr>
        <w:keepNext w:val="0"/>
        <w:keepLines w:val="0"/>
        <w:widowControl w:val="0"/>
        <w:suppressLineNumbers w:val="0"/>
        <w:autoSpaceDE w:val="0"/>
        <w:autoSpaceDN/>
        <w:spacing w:before="0" w:beforeLines="0" w:beforeAutospacing="0" w:after="0" w:afterLines="0" w:afterAutospacing="0" w:line="360" w:lineRule="auto"/>
        <w:ind w:left="0" w:right="0" w:firstLine="480" w:firstLineChars="200"/>
        <w:jc w:val="both"/>
        <w:rPr>
          <w:rFonts w:hint="default" w:ascii="Times New Roman" w:hAnsi="Times New Roman" w:cs="Times New Roman"/>
          <w:color w:val="auto"/>
          <w:kern w:val="2"/>
          <w:sz w:val="24"/>
          <w:szCs w:val="24"/>
        </w:rPr>
      </w:pPr>
      <w:r>
        <w:rPr>
          <w:rFonts w:hint="eastAsia" w:ascii="宋体" w:hAnsi="宋体" w:eastAsia="宋体" w:cs="宋体"/>
          <w:color w:val="auto"/>
          <w:kern w:val="2"/>
          <w:sz w:val="24"/>
          <w:szCs w:val="24"/>
          <w:lang w:val="en-US" w:eastAsia="zh-CN" w:bidi="ar"/>
        </w:rPr>
        <w:t>本项目地下水和土壤污染防治措施已按照“源头控制、分区防护、污染监控、应急响应”相结合的原则，全方位进行控制。</w:t>
      </w:r>
    </w:p>
    <w:p w14:paraId="04ACB530">
      <w:pPr>
        <w:keepNext w:val="0"/>
        <w:keepLines w:val="0"/>
        <w:widowControl w:val="0"/>
        <w:suppressLineNumbers w:val="0"/>
        <w:autoSpaceDE w:val="0"/>
        <w:autoSpaceDN/>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①</w:t>
      </w:r>
      <w:r>
        <w:rPr>
          <w:rFonts w:hint="eastAsia" w:ascii="宋体" w:hAnsi="宋体" w:eastAsia="宋体" w:cs="宋体"/>
          <w:color w:val="auto"/>
          <w:kern w:val="2"/>
          <w:sz w:val="24"/>
          <w:szCs w:val="24"/>
          <w:lang w:val="en-US" w:eastAsia="zh-CN" w:bidi="ar"/>
        </w:rPr>
        <w:t>源头控制措施：主要包括在危废储存构筑物采取相应措施，防止和降低污染物跑、冒、滴、漏，将污染物泄漏的环境风险事故降到最低程度；本项目仓库设置在二楼，确保泄露事故下也不会直接和土壤、地下水接触；对于破损的包装及时进行二次包装；管线敷设采用“可视化”原则，即管道地上且架空敷设，做到污染物“早发现、早处理”，减少由于埋地管道泄漏而造成的地下水污染。</w:t>
      </w:r>
    </w:p>
    <w:p w14:paraId="05B35679">
      <w:pPr>
        <w:keepNext w:val="0"/>
        <w:keepLines w:val="0"/>
        <w:widowControl w:val="0"/>
        <w:suppressLineNumbers w:val="0"/>
        <w:autoSpaceDE w:val="0"/>
        <w:autoSpaceDN/>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②</w:t>
      </w:r>
      <w:r>
        <w:rPr>
          <w:rFonts w:hint="eastAsia" w:ascii="宋体" w:hAnsi="宋体" w:eastAsia="宋体" w:cs="宋体"/>
          <w:color w:val="auto"/>
          <w:kern w:val="2"/>
          <w:sz w:val="24"/>
          <w:szCs w:val="24"/>
          <w:lang w:val="en-US" w:eastAsia="zh-CN" w:bidi="ar"/>
        </w:rPr>
        <w:t>末端控制措施：主要包括厂内污染区地面的防渗措施和泄漏、渗漏污染物收集措施，即在污染区地面进行防渗处理，防止洒落地面的污染物渗入地下，并把滞留在地面的污染物用抹布、拖把收集起来；设置收集池，对可能产生的泄漏物且无法采用擦拭方式收集的进行收集并清理；本项目所在区域均采用重点污染防治防渗措施。</w:t>
      </w:r>
    </w:p>
    <w:p w14:paraId="44A7C06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③</w:t>
      </w:r>
      <w:r>
        <w:rPr>
          <w:rFonts w:hint="eastAsia" w:ascii="宋体" w:hAnsi="宋体" w:eastAsia="宋体" w:cs="宋体"/>
          <w:color w:val="auto"/>
          <w:kern w:val="2"/>
          <w:sz w:val="24"/>
          <w:szCs w:val="24"/>
          <w:lang w:val="en-US" w:eastAsia="zh-CN" w:bidi="ar"/>
        </w:rPr>
        <w:t>污染监控体系：实施覆盖厂区的地下水、土壤污染监控系统，包括建立完善的监测制度，配备检测仪器和设备，科学、合理设置地下水污染监控井，及时发现污染、及时控制。</w:t>
      </w:r>
    </w:p>
    <w:p w14:paraId="78121CB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④</w:t>
      </w:r>
      <w:r>
        <w:rPr>
          <w:rFonts w:hint="eastAsia" w:ascii="宋体" w:hAnsi="宋体" w:eastAsia="宋体" w:cs="宋体"/>
          <w:color w:val="auto"/>
          <w:kern w:val="2"/>
          <w:sz w:val="24"/>
          <w:szCs w:val="24"/>
          <w:lang w:val="en-US" w:eastAsia="zh-CN" w:bidi="ar"/>
        </w:rPr>
        <w:t>应急响应措施：一旦发现地下水、土壤污染事故，立即启动应急预案、采取应急措施控制地下水、土壤污染，并使污染得到治理。</w:t>
      </w:r>
    </w:p>
    <w:p w14:paraId="282A9EB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本项目采用三级环境风险防控体系。包括：</w:t>
      </w:r>
    </w:p>
    <w:p w14:paraId="021CF25E">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一级防控措施：必须建设仓库收集池，泄漏物料直接进入环境的环境污染，事故废水、废液应先进入收集池。本项目仓库设置于二楼，地面需设置</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坡度，发生事故时确保事故废水和废液能引入收集池，不影响厂区其它车间。</w:t>
      </w:r>
    </w:p>
    <w:p w14:paraId="022CD74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二级防控措施：依托现有在建项目应急事故水池及其配套设施（如事故导排系统），</w:t>
      </w:r>
      <w:r>
        <w:rPr>
          <w:rFonts w:hint="default" w:ascii="Times New Roman" w:hAnsi="Times New Roman" w:eastAsia="宋体" w:cs="Times New Roman"/>
          <w:color w:val="auto"/>
          <w:kern w:val="2"/>
          <w:sz w:val="24"/>
          <w:szCs w:val="24"/>
          <w:lang w:val="en-US" w:eastAsia="zh-CN" w:bidi="ar"/>
        </w:rPr>
        <w:t xml:space="preserve"> </w:t>
      </w:r>
    </w:p>
    <w:p w14:paraId="5C438ED0">
      <w:pPr>
        <w:keepNext w:val="0"/>
        <w:keepLines w:val="0"/>
        <w:widowControl w:val="0"/>
        <w:suppressLineNumbers w:val="0"/>
        <w:spacing w:before="0" w:beforeLines="0" w:beforeAutospacing="0" w:after="0" w:afterLines="0" w:afterAutospacing="0" w:line="360" w:lineRule="auto"/>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确保收集池内废水满溢后不会进入环境，防止事故泄漏物料和消防废水造成的环境污染；全厂事故应急池收集系统。确保事故情况下危险废物不污染水体、土壤，可满足一次性事故废水量。全厂总排污口及雨水排污口处设置应急阀门，一旦发生事故，紧急关闭，避免全厂事故废水外排，污染环境。</w:t>
      </w:r>
    </w:p>
    <w:p w14:paraId="62135C0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三级防控措施：必须建设末端事故缓冲设施及其配套设施，防控重大事故泄漏物料和消防废水造成的环境污染。</w:t>
      </w:r>
    </w:p>
    <w:p w14:paraId="4F6D980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⑤</w:t>
      </w:r>
      <w:r>
        <w:rPr>
          <w:rFonts w:hint="eastAsia" w:ascii="宋体" w:hAnsi="宋体" w:eastAsia="宋体" w:cs="宋体"/>
          <w:color w:val="auto"/>
          <w:kern w:val="2"/>
          <w:sz w:val="24"/>
          <w:szCs w:val="24"/>
          <w:lang w:val="en-US" w:eastAsia="zh-CN" w:bidi="ar"/>
        </w:rPr>
        <w:t>防渗区划分：本项目利用浙江悦胜环境科技有限公司现有在建项目</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车间二层仓库实施，全厂实施分区防渗措施，重点防渗区包括：活性炭再生区域、三废处理区、初期雨水池、事故应急池、危废仓库。</w:t>
      </w:r>
    </w:p>
    <w:p w14:paraId="1BA4EEC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本项目贮存库内全部为重点防渗区。防渗范围：包括暂存库全库地面、收集池及裙墙等暂存库内全部区域、事故应急池。重点防渗区的防渗措施达到等效黏土防渗层</w:t>
      </w:r>
      <w:r>
        <w:rPr>
          <w:rFonts w:hint="default" w:ascii="Times New Roman" w:hAnsi="Times New Roman" w:eastAsia="宋体" w:cs="Times New Roman"/>
          <w:color w:val="auto"/>
          <w:kern w:val="2"/>
          <w:sz w:val="24"/>
          <w:szCs w:val="24"/>
          <w:lang w:val="en-US" w:eastAsia="zh-CN" w:bidi="ar"/>
        </w:rPr>
        <w:t>Mb≥6.0m</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K≤1×10</w:t>
      </w:r>
      <w:r>
        <w:rPr>
          <w:rFonts w:hint="default" w:ascii="Times New Roman" w:hAnsi="Times New Roman" w:eastAsia="宋体" w:cs="Times New Roman"/>
          <w:color w:val="auto"/>
          <w:kern w:val="2"/>
          <w:sz w:val="24"/>
          <w:szCs w:val="24"/>
          <w:vertAlign w:val="superscript"/>
          <w:lang w:val="en-US" w:eastAsia="zh-CN" w:bidi="ar"/>
        </w:rPr>
        <w:t>-7</w:t>
      </w:r>
      <w:r>
        <w:rPr>
          <w:rFonts w:hint="default" w:ascii="Times New Roman" w:hAnsi="Times New Roman" w:eastAsia="宋体" w:cs="Times New Roman"/>
          <w:color w:val="auto"/>
          <w:kern w:val="2"/>
          <w:sz w:val="24"/>
          <w:szCs w:val="24"/>
          <w:lang w:val="en-US" w:eastAsia="zh-CN" w:bidi="ar"/>
        </w:rPr>
        <w:t>cm/s</w:t>
      </w:r>
      <w:r>
        <w:rPr>
          <w:rFonts w:hint="eastAsia" w:ascii="宋体" w:hAnsi="宋体" w:eastAsia="宋体" w:cs="宋体"/>
          <w:color w:val="auto"/>
          <w:kern w:val="2"/>
          <w:sz w:val="24"/>
          <w:szCs w:val="24"/>
          <w:lang w:val="en-US" w:eastAsia="zh-CN" w:bidi="ar"/>
        </w:rPr>
        <w:t>的技术要求，除了重点、一般防渗区以外的区域采取一般地面硬底化。</w:t>
      </w:r>
    </w:p>
    <w:p w14:paraId="5E5B632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危废仓库按《危险废物贮存污染控制标准》（</w:t>
      </w:r>
      <w:r>
        <w:rPr>
          <w:rFonts w:hint="default" w:ascii="Times New Roman" w:hAnsi="Times New Roman" w:eastAsia="宋体" w:cs="Times New Roman"/>
          <w:color w:val="auto"/>
          <w:kern w:val="2"/>
          <w:sz w:val="24"/>
          <w:szCs w:val="24"/>
          <w:lang w:val="en-US" w:eastAsia="zh-CN" w:bidi="ar"/>
        </w:rPr>
        <w:t>GB18597-2023</w:t>
      </w:r>
      <w:r>
        <w:rPr>
          <w:rFonts w:hint="eastAsia" w:ascii="宋体" w:hAnsi="宋体" w:eastAsia="宋体" w:cs="宋体"/>
          <w:color w:val="auto"/>
          <w:kern w:val="2"/>
          <w:sz w:val="24"/>
          <w:szCs w:val="24"/>
          <w:lang w:val="en-US" w:eastAsia="zh-CN" w:bidi="ar"/>
        </w:rPr>
        <w:t>）进行防腐防渗处理。贮存设施地面与裙脚应采取表面防渗措施；表面防渗材料应与所接触的物料或污染物相容，可采用抗渗混凝土、高密度聚乙烯膜、钠基膨润土防水毯或其他防渗性能等效的材料。还应进行基础防渗，防渗层为至少</w:t>
      </w:r>
      <w:r>
        <w:rPr>
          <w:rFonts w:hint="default" w:ascii="Times New Roman" w:hAnsi="Times New Roman" w:eastAsia="宋体" w:cs="Times New Roman"/>
          <w:color w:val="auto"/>
          <w:kern w:val="2"/>
          <w:sz w:val="24"/>
          <w:szCs w:val="24"/>
          <w:lang w:val="en-US" w:eastAsia="zh-CN" w:bidi="ar"/>
        </w:rPr>
        <w:t>2mm</w:t>
      </w:r>
      <w:r>
        <w:rPr>
          <w:rFonts w:hint="eastAsia" w:ascii="宋体" w:hAnsi="宋体" w:eastAsia="宋体" w:cs="宋体"/>
          <w:color w:val="auto"/>
          <w:kern w:val="2"/>
          <w:sz w:val="24"/>
          <w:szCs w:val="24"/>
          <w:lang w:val="en-US" w:eastAsia="zh-CN" w:bidi="ar"/>
        </w:rPr>
        <w:t>厚高密度聚乙烯膜等人工防渗材料（渗透系数不大于</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-10</w:t>
      </w:r>
      <w:r>
        <w:rPr>
          <w:rFonts w:hint="default" w:ascii="Times New Roman" w:hAnsi="Times New Roman" w:eastAsia="宋体" w:cs="Times New Roman"/>
          <w:color w:val="auto"/>
          <w:kern w:val="2"/>
          <w:sz w:val="24"/>
          <w:szCs w:val="24"/>
          <w:lang w:val="en-US" w:eastAsia="zh-CN" w:bidi="ar"/>
        </w:rPr>
        <w:t>cm/s</w:t>
      </w:r>
      <w:r>
        <w:rPr>
          <w:rFonts w:hint="eastAsia" w:ascii="宋体" w:hAnsi="宋体" w:eastAsia="宋体" w:cs="宋体"/>
          <w:color w:val="auto"/>
          <w:kern w:val="2"/>
          <w:sz w:val="24"/>
          <w:szCs w:val="24"/>
          <w:lang w:val="en-US" w:eastAsia="zh-CN" w:bidi="ar"/>
        </w:rPr>
        <w:t>），或其他防渗性能等效的材料。危废仓库内部设置储存分区，各危险废物设置隔挡，分类储存。</w:t>
      </w:r>
    </w:p>
    <w:p w14:paraId="75F6E3F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收集池等池体采用防渗混凝土浇筑，地面及四壁均按照《危险废物贮存污染控制标准》（</w:t>
      </w:r>
      <w:r>
        <w:rPr>
          <w:rFonts w:hint="default" w:ascii="Times New Roman" w:hAnsi="Times New Roman" w:eastAsia="宋体" w:cs="Times New Roman"/>
          <w:color w:val="auto"/>
          <w:kern w:val="2"/>
          <w:sz w:val="24"/>
          <w:szCs w:val="24"/>
          <w:lang w:val="en-US" w:eastAsia="zh-CN" w:bidi="ar"/>
        </w:rPr>
        <w:t>GB18597-2023</w:t>
      </w:r>
      <w:r>
        <w:rPr>
          <w:rFonts w:hint="eastAsia" w:ascii="宋体" w:hAnsi="宋体" w:eastAsia="宋体" w:cs="宋体"/>
          <w:color w:val="auto"/>
          <w:kern w:val="2"/>
          <w:sz w:val="24"/>
          <w:szCs w:val="24"/>
          <w:lang w:val="en-US" w:eastAsia="zh-CN" w:bidi="ar"/>
        </w:rPr>
        <w:t>）关于防渗要求进行防腐防渗处理。</w:t>
      </w:r>
    </w:p>
    <w:p w14:paraId="42D2206E">
      <w:pPr>
        <w:numPr>
          <w:ilvl w:val="0"/>
          <w:numId w:val="0"/>
        </w:numPr>
        <w:spacing w:line="360" w:lineRule="auto"/>
        <w:ind w:firstLine="480" w:firstLineChars="20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厂区雨污分流、清污分流；加强厂区污水管道设置，厂区设置污水管沟，管沟按照要求做好防腐防渗措施，渗透系数小于</w:t>
      </w:r>
      <w:r>
        <w:rPr>
          <w:rFonts w:hint="default" w:ascii="Times New Roman" w:hAnsi="Times New Roman" w:eastAsia="宋体" w:cs="Times New Roman"/>
          <w:color w:val="auto"/>
          <w:kern w:val="2"/>
          <w:sz w:val="24"/>
          <w:szCs w:val="24"/>
        </w:rPr>
        <w:t>1.0×10</w:t>
      </w:r>
      <w:r>
        <w:rPr>
          <w:rFonts w:hint="default" w:ascii="Times New Roman" w:hAnsi="Times New Roman" w:eastAsia="宋体" w:cs="Times New Roman"/>
          <w:color w:val="auto"/>
          <w:kern w:val="2"/>
          <w:sz w:val="24"/>
          <w:szCs w:val="24"/>
          <w:vertAlign w:val="superscript"/>
        </w:rPr>
        <w:t>-10</w:t>
      </w:r>
      <w:r>
        <w:rPr>
          <w:rFonts w:hint="default" w:ascii="Times New Roman" w:hAnsi="Times New Roman" w:eastAsia="宋体" w:cs="Times New Roman"/>
          <w:color w:val="auto"/>
          <w:kern w:val="2"/>
          <w:sz w:val="24"/>
          <w:szCs w:val="24"/>
        </w:rPr>
        <w:t>cm/s</w:t>
      </w:r>
      <w:r>
        <w:rPr>
          <w:rFonts w:hint="eastAsia" w:ascii="宋体" w:hAnsi="宋体" w:eastAsia="宋体" w:cs="宋体"/>
          <w:color w:val="auto"/>
          <w:kern w:val="2"/>
          <w:sz w:val="24"/>
          <w:szCs w:val="24"/>
        </w:rPr>
        <w:t>。污水管线置于管沟内，上方加盖</w:t>
      </w:r>
      <w:r>
        <w:rPr>
          <w:rFonts w:hint="eastAsia" w:ascii="宋体" w:hAnsi="宋体" w:eastAsia="宋体" w:cs="宋体"/>
          <w:color w:val="auto"/>
          <w:kern w:val="2"/>
          <w:sz w:val="24"/>
          <w:szCs w:val="24"/>
          <w:lang w:eastAsia="zh-CN"/>
        </w:rPr>
        <w:t>。</w:t>
      </w:r>
    </w:p>
    <w:p w14:paraId="645C7E4D">
      <w:pPr>
        <w:numPr>
          <w:ilvl w:val="0"/>
          <w:numId w:val="1"/>
        </w:numPr>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环境风险防范措施</w:t>
      </w:r>
    </w:p>
    <w:p w14:paraId="574D1DF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大气环境风险防范措施</w:t>
      </w:r>
    </w:p>
    <w:p w14:paraId="063791E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企业为危废暂存库配备了完善的废气处理设施和专业的环保人员，以保证废气达标排放，同时为了保证处理设施的稳定运行，还需要在以下方面加强管理。</w:t>
      </w:r>
    </w:p>
    <w:p w14:paraId="22F8079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）企业需要加强大气污染防治措施的日常维护管理，定期对干式除尘系统、双道活性炭吸附系统、碱喷淋系统进行检查维修。确保处理效果保持良好。</w:t>
      </w:r>
    </w:p>
    <w:p w14:paraId="0F66836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）企业需要关注废气排放浓度，一旦出现环保设施故障，应立即停止收集危险废物，同时将贮存的危险废物尽快转移至下游处置单位，将事故性排放危害性降至最低。</w:t>
      </w:r>
    </w:p>
    <w:p w14:paraId="15BE36B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）一旦废气处理设施故障，发现者须及时将情况上报环保安全管理部门及危废暂存库管理人员，管理人员接到通知后，根据现场情况启动相应的专项应急预案和现场处置措施。</w:t>
      </w:r>
    </w:p>
    <w:p w14:paraId="59B4277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）末端处置过程风险防范</w:t>
      </w:r>
    </w:p>
    <w:p w14:paraId="5E3E31B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废气末端治理措施必须确保正常运行，如发现人为原因不开启废气治理设施，责任人应受行政和经济处罚，并承担事故排放责任。若末端治理措施因故不能运行，则必须停止继续收集危险废物、将贮存危险废物尽快转移至下游处置单位，并尽快检修治理设施。</w:t>
      </w:r>
    </w:p>
    <w:p w14:paraId="75D0473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为确保处理效率，在日常生产设备检修期间，末端处理系统也应同时进行检修，</w:t>
      </w:r>
      <w:r>
        <w:rPr>
          <w:rFonts w:hint="eastAsia"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日常应有专人负责进行维护。</w:t>
      </w:r>
    </w:p>
    <w:p w14:paraId="0A97889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应定期检查废气处理装置的有效性，保证处理效率，确保处理后的废气能够达标排放。</w:t>
      </w:r>
    </w:p>
    <w:p w14:paraId="74BF7026">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建立与当地政府的应急联动机制，以便发生事故后，政府有关部门第一时间介入事故应急处理。</w:t>
      </w:r>
    </w:p>
    <w:p w14:paraId="6226268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地表水环境风险防范措施</w:t>
      </w:r>
    </w:p>
    <w:p w14:paraId="7E44720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）事故水污染防治措施</w:t>
      </w:r>
    </w:p>
    <w:p w14:paraId="4702584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建立三级环境风险防控体系：</w:t>
      </w:r>
    </w:p>
    <w:p w14:paraId="7B74105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一级防控体系必须建设仓储区围堰、防火堤及其配套设施（如备用桶、储液池、导流设施、清污水切换设施等），事故发生后，经围堰收集流入防止事故泄漏造成的环境污染。二级防控体系必须建设应急事故池及其配套设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如事故导排系统</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防止事故泄漏物料和消防废水造成的环境污染。</w:t>
      </w:r>
    </w:p>
    <w:p w14:paraId="2B39046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本项目对于事故废水量的计算参照《建筑设计防火规范》（</w:t>
      </w:r>
      <w:r>
        <w:rPr>
          <w:rFonts w:hint="default" w:ascii="Times New Roman" w:hAnsi="Times New Roman" w:eastAsia="宋体" w:cs="Times New Roman"/>
          <w:color w:val="auto"/>
          <w:kern w:val="2"/>
          <w:sz w:val="24"/>
          <w:szCs w:val="24"/>
          <w:lang w:val="en-US" w:eastAsia="zh-CN" w:bidi="ar"/>
        </w:rPr>
        <w:t>GB50016-2014</w:t>
      </w:r>
      <w:r>
        <w:rPr>
          <w:rFonts w:hint="eastAsia" w:ascii="宋体" w:hAnsi="宋体" w:eastAsia="宋体" w:cs="宋体"/>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2018</w:t>
      </w:r>
      <w:r>
        <w:rPr>
          <w:rFonts w:hint="eastAsia" w:ascii="宋体" w:hAnsi="宋体" w:eastAsia="宋体" w:cs="宋体"/>
          <w:color w:val="auto"/>
          <w:kern w:val="2"/>
          <w:sz w:val="24"/>
          <w:szCs w:val="24"/>
          <w:lang w:val="en-US" w:eastAsia="zh-CN" w:bidi="ar"/>
        </w:rPr>
        <w:t>年版、《石油化工企业设计防火标准》</w:t>
      </w:r>
      <w:r>
        <w:rPr>
          <w:rFonts w:hint="default" w:ascii="Times New Roman" w:hAnsi="Times New Roman" w:eastAsia="宋体" w:cs="Times New Roman"/>
          <w:color w:val="auto"/>
          <w:kern w:val="2"/>
          <w:sz w:val="24"/>
          <w:szCs w:val="24"/>
          <w:lang w:val="en-US" w:eastAsia="zh-CN" w:bidi="ar"/>
        </w:rPr>
        <w:t>GB50160-2008(2018</w:t>
      </w:r>
      <w:r>
        <w:rPr>
          <w:rFonts w:hint="eastAsia" w:ascii="宋体" w:hAnsi="宋体" w:eastAsia="宋体" w:cs="宋体"/>
          <w:color w:val="auto"/>
          <w:kern w:val="2"/>
          <w:sz w:val="24"/>
          <w:szCs w:val="24"/>
          <w:lang w:val="en-US" w:eastAsia="zh-CN" w:bidi="ar"/>
        </w:rPr>
        <w:t>年版</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以及《关于印发</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水体污染防控紧急措施设计导则》的通知》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中国石化建标</w:t>
      </w:r>
      <w:r>
        <w:rPr>
          <w:rFonts w:hint="default" w:ascii="Times New Roman" w:hAnsi="Times New Roman" w:eastAsia="宋体" w:cs="Times New Roman"/>
          <w:color w:val="auto"/>
          <w:kern w:val="2"/>
          <w:sz w:val="24"/>
          <w:szCs w:val="24"/>
          <w:lang w:val="en-US" w:eastAsia="zh-CN" w:bidi="ar"/>
        </w:rPr>
        <w:t>[</w:t>
      </w:r>
      <w:r>
        <w:rPr>
          <w:rFonts w:hint="default" w:ascii="Calibri" w:hAnsi="Calibri" w:eastAsia="宋体" w:cs="Times New Roman"/>
          <w:color w:val="auto"/>
          <w:kern w:val="2"/>
          <w:sz w:val="21"/>
          <w:szCs w:val="21"/>
          <w:lang w:val="en-US" w:eastAsia="zh-CN" w:bidi="ar"/>
        </w:rPr>
        <w:fldChar w:fldCharType="begin"/>
      </w:r>
      <w:r>
        <w:rPr>
          <w:rFonts w:hint="default" w:ascii="Calibri" w:hAnsi="Calibri" w:eastAsia="宋体" w:cs="Times New Roman"/>
          <w:color w:val="auto"/>
          <w:kern w:val="2"/>
          <w:sz w:val="21"/>
          <w:szCs w:val="21"/>
          <w:lang w:val="en-US" w:eastAsia="zh-CN" w:bidi="ar"/>
        </w:rPr>
        <w:instrText xml:space="preserve"> HYPERLINK "file://d:\\Desktop\\资料\\邱项目-进行中✈\\验收报告\\11、悦胜鞍山项目（验收）\\验收\\小微\\2026.5.6（初稿） 验收报告-浙江悦胜环境科技有限公司小微企业危险废物收贮运一体化迁建项目 .docx" \l "bookmark34" </w:instrText>
      </w:r>
      <w:r>
        <w:rPr>
          <w:rFonts w:hint="default" w:ascii="Calibri" w:hAnsi="Calibri" w:eastAsia="宋体" w:cs="Times New Roman"/>
          <w:color w:val="auto"/>
          <w:kern w:val="2"/>
          <w:sz w:val="21"/>
          <w:szCs w:val="21"/>
          <w:lang w:val="en-US" w:eastAsia="zh-CN" w:bidi="ar"/>
        </w:rPr>
        <w:fldChar w:fldCharType="separate"/>
      </w:r>
      <w:r>
        <w:rPr>
          <w:rStyle w:val="17"/>
          <w:rFonts w:hint="default" w:ascii="Times New Roman" w:hAnsi="Times New Roman" w:eastAsia="宋体" w:cs="Times New Roman"/>
          <w:color w:val="auto"/>
          <w:kern w:val="2"/>
          <w:sz w:val="24"/>
          <w:szCs w:val="24"/>
        </w:rPr>
        <w:t>2006</w:t>
      </w:r>
      <w:r>
        <w:rPr>
          <w:rFonts w:hint="default" w:ascii="Calibri" w:hAnsi="Calibri" w:eastAsia="宋体" w:cs="Times New Roman"/>
          <w:color w:val="auto"/>
          <w:kern w:val="2"/>
          <w:sz w:val="21"/>
          <w:szCs w:val="21"/>
          <w:lang w:val="en-US" w:eastAsia="zh-CN" w:bidi="ar"/>
        </w:rPr>
        <w:fldChar w:fldCharType="end"/>
      </w:r>
      <w:r>
        <w:rPr>
          <w:rFonts w:hint="default" w:ascii="Times New Roman" w:hAnsi="Times New Roman" w:eastAsia="宋体" w:cs="Times New Roman"/>
          <w:color w:val="auto"/>
          <w:kern w:val="2"/>
          <w:sz w:val="24"/>
          <w:szCs w:val="24"/>
          <w:lang w:val="en-US" w:eastAsia="zh-CN" w:bidi="ar"/>
        </w:rPr>
        <w:t>]43</w:t>
      </w:r>
      <w:r>
        <w:rPr>
          <w:rFonts w:hint="eastAsia" w:ascii="宋体" w:hAnsi="宋体" w:eastAsia="宋体" w:cs="宋体"/>
          <w:color w:val="auto"/>
          <w:kern w:val="2"/>
          <w:sz w:val="24"/>
          <w:szCs w:val="24"/>
          <w:lang w:val="en-US" w:eastAsia="zh-CN" w:bidi="ar"/>
        </w:rPr>
        <w:t>号</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等文件进行计算。计算得项目应急事故水池的容量不应小于</w:t>
      </w:r>
      <w:r>
        <w:rPr>
          <w:rFonts w:hint="default" w:ascii="Times New Roman" w:hAnsi="Times New Roman" w:eastAsia="宋体" w:cs="Times New Roman"/>
          <w:color w:val="auto"/>
          <w:kern w:val="2"/>
          <w:sz w:val="24"/>
          <w:szCs w:val="24"/>
          <w:lang w:val="en-US" w:eastAsia="zh-CN" w:bidi="ar"/>
        </w:rPr>
        <w:t>289m</w:t>
      </w:r>
      <w:r>
        <w:rPr>
          <w:rFonts w:hint="default" w:ascii="Times New Roman" w:hAnsi="Times New Roman" w:eastAsia="宋体" w:cs="Times New Roman"/>
          <w:color w:val="auto"/>
          <w:kern w:val="2"/>
          <w:sz w:val="24"/>
          <w:szCs w:val="24"/>
          <w:vertAlign w:val="superscript"/>
          <w:lang w:val="en-US" w:eastAsia="zh-CN" w:bidi="ar"/>
        </w:rPr>
        <w:t>3</w:t>
      </w:r>
      <w:r>
        <w:rPr>
          <w:rFonts w:hint="eastAsia" w:ascii="宋体" w:hAnsi="宋体" w:eastAsia="宋体" w:cs="宋体"/>
          <w:color w:val="auto"/>
          <w:kern w:val="2"/>
          <w:sz w:val="24"/>
          <w:szCs w:val="24"/>
          <w:lang w:val="en-US" w:eastAsia="zh-CN" w:bidi="ar"/>
        </w:rPr>
        <w:t>。企业现有在建项目有一个</w:t>
      </w:r>
      <w:r>
        <w:rPr>
          <w:rFonts w:hint="default" w:ascii="Times New Roman" w:hAnsi="Times New Roman" w:eastAsia="宋体" w:cs="Times New Roman"/>
          <w:color w:val="auto"/>
          <w:kern w:val="2"/>
          <w:sz w:val="24"/>
          <w:szCs w:val="24"/>
          <w:lang w:val="en-US" w:eastAsia="zh-CN" w:bidi="ar"/>
        </w:rPr>
        <w:t>650m</w:t>
      </w:r>
      <w:r>
        <w:rPr>
          <w:rFonts w:hint="default" w:ascii="Times New Roman" w:hAnsi="Times New Roman" w:eastAsia="宋体" w:cs="Times New Roman"/>
          <w:color w:val="auto"/>
          <w:kern w:val="2"/>
          <w:sz w:val="24"/>
          <w:szCs w:val="24"/>
          <w:vertAlign w:val="superscript"/>
          <w:lang w:val="en-US" w:eastAsia="zh-CN" w:bidi="ar"/>
        </w:rPr>
        <w:t>3</w:t>
      </w:r>
      <w:r>
        <w:rPr>
          <w:rFonts w:hint="eastAsia" w:ascii="宋体" w:hAnsi="宋体" w:eastAsia="宋体" w:cs="宋体"/>
          <w:color w:val="auto"/>
          <w:kern w:val="2"/>
          <w:sz w:val="24"/>
          <w:szCs w:val="24"/>
          <w:lang w:val="en-US" w:eastAsia="zh-CN" w:bidi="ar"/>
        </w:rPr>
        <w:t>的事故应急池，满足本项目需求。</w:t>
      </w:r>
    </w:p>
    <w:p w14:paraId="20F9262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总排污口及雨水排污口处设置应急阀门，本项目发生事故时，消防废水由厂区雨水管网收集。事故时，关闭雨水排出口阀门，开启事故应急池进水管阀门，将事故状态下污水排至事故应急池。事故结束后，对事故水进行检测，如果能够满足下游污水处理厂收水标准，可通过污水管网排放至污水处理厂；若检测不能够达到标准，则进入厂区现有在建项目污水站，经处理达到标准后再通过污水管网排放至污水处理厂。</w:t>
      </w:r>
    </w:p>
    <w:p w14:paraId="1AE5D17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三级防控体系必须建设末端事故缓冲设施及其配套设施，防控重大事故泄漏物料和消防废水造成的环境污染。</w:t>
      </w:r>
    </w:p>
    <w:p w14:paraId="7550A29E">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）地表水环境风险防范措施</w:t>
      </w:r>
    </w:p>
    <w:p w14:paraId="4B7B3DA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①根据计算，要求企业做好与现有在建事故应急池的管道连接工作：</w:t>
      </w:r>
    </w:p>
    <w:p w14:paraId="6972EE6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 xml:space="preserve">②为防止有毒物质泄漏至水环境，要求企业危废库内部地面设置 </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‰坡度，确保及时进入收集池，并连接至厂内事故应急池。</w:t>
      </w:r>
    </w:p>
    <w:p w14:paraId="2FC03B4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③事故应急池设有阀门与污水管道连接，发生事故时阀门关闭，在事故结束后对事故水进行检测，如果能够满足下游污水处理厂收水标准，可通过污水管网排放至污水处理厂。若检测不能够达到标准，则委托有资质单位外运处理处置。</w:t>
      </w:r>
    </w:p>
    <w:p w14:paraId="2E0032A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地下水风险防范措施</w:t>
      </w:r>
    </w:p>
    <w:p w14:paraId="5CD4531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）加强分区防渗，特别是重点区域防渗，仓库相关设施结构设计及施工时，确保渗透系数</w:t>
      </w:r>
      <w:r>
        <w:rPr>
          <w:rFonts w:hint="default" w:ascii="Times New Roman" w:hAnsi="Times New Roman" w:eastAsia="宋体" w:cs="Times New Roman"/>
          <w:color w:val="auto"/>
          <w:kern w:val="2"/>
          <w:sz w:val="24"/>
          <w:szCs w:val="24"/>
          <w:lang w:val="en-US" w:eastAsia="zh-CN" w:bidi="ar"/>
        </w:rPr>
        <w:t>K&lt;1.0×10</w:t>
      </w:r>
      <w:r>
        <w:rPr>
          <w:rFonts w:hint="default" w:ascii="Times New Roman" w:hAnsi="Times New Roman" w:eastAsia="宋体" w:cs="Times New Roman"/>
          <w:color w:val="auto"/>
          <w:kern w:val="2"/>
          <w:sz w:val="24"/>
          <w:szCs w:val="24"/>
          <w:vertAlign w:val="superscript"/>
          <w:lang w:val="en-US" w:eastAsia="zh-CN" w:bidi="ar"/>
        </w:rPr>
        <w:t>-7</w:t>
      </w:r>
      <w:r>
        <w:rPr>
          <w:rFonts w:hint="default" w:ascii="Times New Roman" w:hAnsi="Times New Roman" w:eastAsia="宋体" w:cs="Times New Roman"/>
          <w:color w:val="auto"/>
          <w:kern w:val="2"/>
          <w:sz w:val="24"/>
          <w:szCs w:val="24"/>
          <w:lang w:val="en-US" w:eastAsia="zh-CN" w:bidi="ar"/>
        </w:rPr>
        <w:t>cm/s</w:t>
      </w:r>
      <w:r>
        <w:rPr>
          <w:rFonts w:hint="eastAsia" w:ascii="宋体" w:hAnsi="宋体" w:eastAsia="宋体" w:cs="宋体"/>
          <w:color w:val="auto"/>
          <w:kern w:val="2"/>
          <w:sz w:val="24"/>
          <w:szCs w:val="24"/>
          <w:lang w:val="en-US" w:eastAsia="zh-CN" w:bidi="ar"/>
        </w:rPr>
        <w:t>。</w:t>
      </w:r>
    </w:p>
    <w:p w14:paraId="35827B8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）加强仓库地坪三防维护，一经发现破损，马上进行检修。</w:t>
      </w:r>
    </w:p>
    <w:p w14:paraId="0D8DC69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废物泄露风险防范</w:t>
      </w:r>
    </w:p>
    <w:p w14:paraId="30D96B8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泄漏事故的防止是生产和运输过程中最重要的环节，发生泄漏可能引起有害物扩散等一系列重大事故。因此，要做好泄漏事故的防范措施。</w:t>
      </w:r>
    </w:p>
    <w:p w14:paraId="32DB483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）事故防范主要工艺设施要求</w:t>
      </w:r>
    </w:p>
    <w:p w14:paraId="4AF8BAF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为了保证废物运输和处置安全，各废物的贮存条件和设施必须严格按照有关文件中的要求执行，并要严格管理。</w:t>
      </w:r>
    </w:p>
    <w:p w14:paraId="6FE554B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）总平面布置要根据功能分区布置，各功能区、装置之间设环形通道，并与厂外道路相连，利于安全疏散和消防；装卸区设置在室内；仓库内设置防火防爆报警装置、易燃气体监控设施。</w:t>
      </w:r>
    </w:p>
    <w:p w14:paraId="02F2560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采取双回路电源供电。仪表负荷、消防报警、关键设备等按一类负荷设置，采取不间断电源装置供电，事故照明采用带镉、镍电池应急灯照明。根据装置原料及产品的特点，按《爆炸和火灾危险环境电力装置设置规范》选用电器设备。爆炸和火灾危险环境内可能产生静电的物体，如设备管道等都采用工业静电接地措施。建筑构筑物设有防直雷击、防雷电感应、防雷电浸入的设施。</w:t>
      </w:r>
    </w:p>
    <w:p w14:paraId="43353CA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）危废暂存库附近场所以及需要提醒人员注意的地点均应按标准设置各种安全标志，凡需要迅速发现并引起注意以防止发生事故的场所、部位，均应按要求涂安全色。</w:t>
      </w:r>
    </w:p>
    <w:p w14:paraId="59DDB9D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）厂区内建筑抗震结构按当地的地震基本烈度设计。</w:t>
      </w:r>
    </w:p>
    <w:p w14:paraId="5E5F2EE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）若发生泄漏，则所有排液、排气均应尽可能收集，集中进行妥善处理，防止随意流散。企业应经常检查管道，定期检漏。管道施工应按规范要求进行。</w:t>
      </w:r>
    </w:p>
    <w:p w14:paraId="3B43BF7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7</w:t>
      </w:r>
      <w:r>
        <w:rPr>
          <w:rFonts w:hint="eastAsia" w:ascii="宋体" w:hAnsi="宋体" w:eastAsia="宋体" w:cs="宋体"/>
          <w:color w:val="auto"/>
          <w:kern w:val="2"/>
          <w:sz w:val="24"/>
          <w:szCs w:val="24"/>
          <w:lang w:val="en-US" w:eastAsia="zh-CN" w:bidi="ar"/>
        </w:rPr>
        <w:t>）按规定设置建筑构筑物的安全通道，以便紧急状态下时保证人员疏散。生产现场有可能接触有毒物料的地点设置安全淋浴洗眼设备。配备必要的劳动保护用品，如防毒面具、防护手套、防护鞋、防护服等。</w:t>
      </w:r>
    </w:p>
    <w:p w14:paraId="6AFF7CD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8</w:t>
      </w:r>
      <w:r>
        <w:rPr>
          <w:rFonts w:hint="eastAsia" w:ascii="宋体" w:hAnsi="宋体" w:eastAsia="宋体" w:cs="宋体"/>
          <w:color w:val="auto"/>
          <w:kern w:val="2"/>
          <w:sz w:val="24"/>
          <w:szCs w:val="24"/>
          <w:lang w:val="en-US" w:eastAsia="zh-CN" w:bidi="ar"/>
        </w:rPr>
        <w:t>）企业在最高建筑物上应设立</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 xml:space="preserve">风向标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。如有泄漏等重大事故发生时，根据风向对需要疏散的人员进行疏散至当时的上风向的安全点。</w:t>
      </w:r>
    </w:p>
    <w:p w14:paraId="32038DC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加强职工的安全教育，定期组织事故抢救演习。企业应开展安全生产定期检查，严格实行岗位责任制，及时发现并消除隐患：制定防止事故发生的各种规章制度并严格执行。按规定对操作人员进行安全操作技术培训，考试合格后方可上岗。企业的安全工作应做到经常化和制度化。</w:t>
      </w:r>
    </w:p>
    <w:p w14:paraId="19D4CAF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运输单元风险防范措施</w:t>
      </w:r>
    </w:p>
    <w:p w14:paraId="3B9FA97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收集的危险废物从产废单位运输至本厂区内由企业委托的具有危险废物运输资质的运输单位的车辆进行，在运输过程中，从装卸、运输到保管工序长，参与人员多；运输方式和工具多；运输范围广、行程长；气温、压力、干湿变化范围大，这些复杂众多的外界因素是运输中造成风险的诱发条件。在运输过程中应严格做好相应防范措施，防止危险废物的泄漏，或发生重大交通事故，具体措施如下：</w:t>
      </w:r>
    </w:p>
    <w:p w14:paraId="63AC146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）危险废物运输单位必须具有危险化学品道路运输经营许可证，运输过程将严格遵守《中华人民共和国固体废物污染环境防治法》、《危险废物收集、贮存、运输技术规范》（</w:t>
      </w:r>
      <w:r>
        <w:rPr>
          <w:rFonts w:hint="default" w:ascii="Times New Roman" w:hAnsi="Times New Roman" w:eastAsia="宋体" w:cs="Times New Roman"/>
          <w:color w:val="auto"/>
          <w:kern w:val="2"/>
          <w:sz w:val="24"/>
          <w:szCs w:val="24"/>
          <w:lang w:val="en-US" w:eastAsia="zh-CN" w:bidi="ar"/>
        </w:rPr>
        <w:t>HJ2025-2012</w:t>
      </w:r>
      <w:r>
        <w:rPr>
          <w:rFonts w:hint="eastAsia" w:ascii="宋体" w:hAnsi="宋体" w:eastAsia="宋体" w:cs="宋体"/>
          <w:color w:val="auto"/>
          <w:kern w:val="2"/>
          <w:sz w:val="24"/>
          <w:szCs w:val="24"/>
          <w:lang w:val="en-US" w:eastAsia="zh-CN" w:bidi="ar"/>
        </w:rPr>
        <w:t>）、《危险废物转移管理办法》（部令第</w:t>
      </w:r>
      <w:r>
        <w:rPr>
          <w:rFonts w:hint="default" w:ascii="Times New Roman" w:hAnsi="Times New Roman" w:eastAsia="宋体" w:cs="Times New Roman"/>
          <w:color w:val="auto"/>
          <w:kern w:val="2"/>
          <w:sz w:val="24"/>
          <w:szCs w:val="24"/>
          <w:lang w:val="en-US" w:eastAsia="zh-CN" w:bidi="ar"/>
        </w:rPr>
        <w:t xml:space="preserve">23 </w:t>
      </w:r>
      <w:r>
        <w:rPr>
          <w:rFonts w:hint="eastAsia" w:ascii="宋体" w:hAnsi="宋体" w:eastAsia="宋体" w:cs="宋体"/>
          <w:color w:val="auto"/>
          <w:kern w:val="2"/>
          <w:sz w:val="24"/>
          <w:szCs w:val="24"/>
          <w:lang w:val="en-US" w:eastAsia="zh-CN" w:bidi="ar"/>
        </w:rPr>
        <w:t>号）等相关规定。</w:t>
      </w:r>
    </w:p>
    <w:p w14:paraId="5A06431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）危险废物运输车辆必须在车辆前部和后部、车厢两侧设置专用危险化学品警示标识。</w:t>
      </w:r>
    </w:p>
    <w:p w14:paraId="13EB4C8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 xml:space="preserve">）应当根据危险废物总体处置方案，配备足够数量的运输车辆，合理地备用应急车辆；运输车辆采用箱式配置，车厢内全部采用防静电涂料，且有通气窗口，车上必须有明显的防火剂危险品标志，并配备有灭火器和防毒面具；运输车辆必须配置 </w:t>
      </w:r>
      <w:r>
        <w:rPr>
          <w:rFonts w:hint="default" w:ascii="Times New Roman" w:hAnsi="Times New Roman" w:eastAsia="宋体" w:cs="Times New Roman"/>
          <w:color w:val="auto"/>
          <w:kern w:val="2"/>
          <w:sz w:val="24"/>
          <w:szCs w:val="24"/>
          <w:lang w:val="en-US" w:eastAsia="zh-CN" w:bidi="ar"/>
        </w:rPr>
        <w:t xml:space="preserve">GPS </w:t>
      </w:r>
      <w:r>
        <w:rPr>
          <w:rFonts w:hint="eastAsia" w:ascii="宋体" w:hAnsi="宋体" w:eastAsia="宋体" w:cs="宋体"/>
          <w:color w:val="auto"/>
          <w:kern w:val="2"/>
          <w:sz w:val="24"/>
          <w:szCs w:val="24"/>
          <w:lang w:val="en-US" w:eastAsia="zh-CN" w:bidi="ar"/>
        </w:rPr>
        <w:t>系统。并配置有足够的应急救援物质。</w:t>
      </w:r>
    </w:p>
    <w:p w14:paraId="4F7CAA3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）每辆运输车应指定负责人，对危险废物运输过程负责，从事危险废物运输的司机等人员必须经过合格的培训并通过考核，司机、押运员必须持从业资格证上岗工作。</w:t>
      </w:r>
    </w:p>
    <w:p w14:paraId="0B8AC55E">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）在运输前应事先作出周密的运输计划，安排好运输车辆经过各路段的时间，尽量避免运输车辆通过市区。</w:t>
      </w:r>
    </w:p>
    <w:p w14:paraId="503E166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在本项目投入运行前，事先对各运输路线的路况进行调查，使司机熟悉运输路线路况与周边环境状况；刚从业的驾驶人员必须先驾空车熟悉路况，明确水源保护区位置，熟悉如何绕道行驶路线。在收运过程中走熟悉、固定的路线。</w:t>
      </w:r>
    </w:p>
    <w:p w14:paraId="5332FAE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7</w:t>
      </w:r>
      <w:r>
        <w:rPr>
          <w:rFonts w:hint="eastAsia" w:ascii="宋体" w:hAnsi="宋体" w:eastAsia="宋体" w:cs="宋体"/>
          <w:color w:val="auto"/>
          <w:kern w:val="2"/>
          <w:sz w:val="24"/>
          <w:szCs w:val="24"/>
          <w:lang w:val="en-US" w:eastAsia="zh-CN" w:bidi="ar"/>
        </w:rPr>
        <w:t>）危险废物运输者已制定事故应急和防止运输过程中发生泄漏、丢失、扬散的保障措施和配备必要的设备，在危险废物发生泄漏时可以及时将危险废物收集，减少散失。</w:t>
      </w:r>
    </w:p>
    <w:p w14:paraId="4441A72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8</w:t>
      </w:r>
      <w:r>
        <w:rPr>
          <w:rFonts w:hint="eastAsia" w:ascii="宋体" w:hAnsi="宋体" w:eastAsia="宋体" w:cs="宋体"/>
          <w:color w:val="auto"/>
          <w:kern w:val="2"/>
          <w:sz w:val="24"/>
          <w:szCs w:val="24"/>
          <w:lang w:val="en-US" w:eastAsia="zh-CN" w:bidi="ar"/>
        </w:rPr>
        <w:t>）运输车辆在每次运输前都必须对每辆运输车辆的车况进行检查，确保车况良好后方可出车，运输车辆负责人对每辆运输车必须配备的辅助物品进行检查，确保完备，定期对运输车辆进行全面检查，减少和防止危险废物发生泄漏和交通事故的发生。</w:t>
      </w:r>
    </w:p>
    <w:p w14:paraId="07E771AE">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贮存过程风险防范措施</w:t>
      </w:r>
    </w:p>
    <w:p w14:paraId="12BF12A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贮存过程事故风险主要是因危险废物泄漏而造成的火灾爆炸、毒气释放和水质污染等事故，是安全生产的重要方面。在贮存过程中应严格做好相应防范措施，防止危险废物的泄漏，或发生重大事故，具体措施如下：</w:t>
      </w:r>
    </w:p>
    <w:p w14:paraId="774CD2B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）根据物料的易燃、易挥发性、腐蚀性等性质进行储存。</w:t>
      </w:r>
    </w:p>
    <w:p w14:paraId="0CDBE67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）暂存库应按消防要求配置消防灭火系统。包括泡沫消防设施和水泡消防设施，制定严格的作业制度。暂存库应配备相应防火墙、门、窗和防火卷帘门，并配置防火防爆报警装置。</w:t>
      </w:r>
    </w:p>
    <w:p w14:paraId="3C7C290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）暂存库管理人员，必须经过专业知识培训，熟悉各类危险废物的特性、事故处理办法和防护知识，持证上岗，同时，必须配备有关的个人防护用品。</w:t>
      </w:r>
    </w:p>
    <w:p w14:paraId="4012A0D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）贮存的危险废物必须设有明显的标志，并按国家规定标准控制不同分区的最大贮存限量。</w:t>
      </w:r>
    </w:p>
    <w:p w14:paraId="0C99D3E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）暂存库的消防设施、用电设施、防雷防静电设施等必须符合国家规定的安全要求。</w:t>
      </w:r>
    </w:p>
    <w:p w14:paraId="763C972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）危险废物出入库必须检查验收登记台账，贮存期间定期养护，控制好贮存场所的温度和湿度；装卸、搬运时应轻装轻卸，注意自我防护。</w:t>
      </w:r>
    </w:p>
    <w:p w14:paraId="3657D51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7</w:t>
      </w:r>
      <w:r>
        <w:rPr>
          <w:rFonts w:hint="eastAsia" w:ascii="宋体" w:hAnsi="宋体" w:eastAsia="宋体" w:cs="宋体"/>
          <w:color w:val="auto"/>
          <w:kern w:val="2"/>
          <w:sz w:val="24"/>
          <w:szCs w:val="24"/>
          <w:lang w:val="en-US" w:eastAsia="zh-CN" w:bidi="ar"/>
        </w:rPr>
        <w:t>）要严格遵守有关贮存的安全规定，具体包括《仓库防火安全管理规则》、 《建筑设计防火规范》、《易燃易爆化学物品消防安全监督管理办法》等。</w:t>
      </w:r>
    </w:p>
    <w:p w14:paraId="4385800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7</w:t>
      </w:r>
      <w:r>
        <w:rPr>
          <w:rFonts w:hint="eastAsia"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火灾爆炸事故风险防范</w:t>
      </w:r>
    </w:p>
    <w:p w14:paraId="1B4EAFC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）厂区总图布置和建筑安全防范措施</w:t>
      </w:r>
    </w:p>
    <w:p w14:paraId="1BC8078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企业厂区总图布置符合《建筑设计防火规范》（</w:t>
      </w:r>
      <w:r>
        <w:rPr>
          <w:rFonts w:hint="default" w:ascii="Times New Roman" w:hAnsi="Times New Roman" w:eastAsia="宋体" w:cs="Times New Roman"/>
          <w:color w:val="auto"/>
          <w:kern w:val="2"/>
          <w:sz w:val="24"/>
          <w:szCs w:val="24"/>
          <w:lang w:val="en-US" w:eastAsia="zh-CN" w:bidi="ar"/>
        </w:rPr>
        <w:t>GB50016-2014</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 xml:space="preserve">2018 </w:t>
      </w:r>
      <w:r>
        <w:rPr>
          <w:rFonts w:hint="eastAsia" w:ascii="宋体" w:hAnsi="宋体" w:eastAsia="宋体" w:cs="宋体"/>
          <w:color w:val="auto"/>
          <w:kern w:val="2"/>
          <w:sz w:val="24"/>
          <w:szCs w:val="24"/>
          <w:lang w:val="en-US" w:eastAsia="zh-CN" w:bidi="ar"/>
        </w:rPr>
        <w:t>年版及其它相关规定。总平面布置进行功能分区，分区内部和相互之间保持一定通道和间距；贮存和生产设施的布置保证生产人员安全操作及疏散方便；厂区围墙与厂内建筑的间距不宜小于</w:t>
      </w:r>
      <w:r>
        <w:rPr>
          <w:rFonts w:hint="default" w:ascii="Times New Roman" w:hAnsi="Times New Roman" w:eastAsia="宋体" w:cs="Times New Roman"/>
          <w:color w:val="auto"/>
          <w:kern w:val="2"/>
          <w:sz w:val="24"/>
          <w:szCs w:val="24"/>
          <w:lang w:val="en-US" w:eastAsia="zh-CN" w:bidi="ar"/>
        </w:rPr>
        <w:t>5m</w:t>
      </w:r>
      <w:r>
        <w:rPr>
          <w:rFonts w:hint="eastAsia" w:ascii="宋体" w:hAnsi="宋体" w:eastAsia="宋体" w:cs="宋体"/>
          <w:color w:val="auto"/>
          <w:kern w:val="2"/>
          <w:sz w:val="24"/>
          <w:szCs w:val="24"/>
          <w:lang w:val="en-US" w:eastAsia="zh-CN" w:bidi="ar"/>
        </w:rPr>
        <w:t>，围墙两侧建筑物之间满足防火间距要求；建、构筑物之间的防火间距符合《建筑设计防火规范》的有关规定；无电力线路跨越装置区。</w:t>
      </w:r>
    </w:p>
    <w:p w14:paraId="265B064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根据规定，厂区有两个以上的出入口，人流和货运流明确分开。消防道路的路面宽度不小于</w:t>
      </w:r>
      <w:r>
        <w:rPr>
          <w:rFonts w:hint="default" w:ascii="Times New Roman" w:hAnsi="Times New Roman" w:eastAsia="宋体" w:cs="Times New Roman"/>
          <w:color w:val="auto"/>
          <w:kern w:val="2"/>
          <w:sz w:val="24"/>
          <w:szCs w:val="24"/>
          <w:lang w:val="en-US" w:eastAsia="zh-CN" w:bidi="ar"/>
        </w:rPr>
        <w:t>6m</w:t>
      </w:r>
      <w:r>
        <w:rPr>
          <w:rFonts w:hint="eastAsia" w:ascii="宋体" w:hAnsi="宋体" w:eastAsia="宋体" w:cs="宋体"/>
          <w:color w:val="auto"/>
          <w:kern w:val="2"/>
          <w:sz w:val="24"/>
          <w:szCs w:val="24"/>
          <w:lang w:val="en-US" w:eastAsia="zh-CN" w:bidi="ar"/>
        </w:rPr>
        <w:t>，路面内缘转弯半径不宜小于</w:t>
      </w:r>
      <w:r>
        <w:rPr>
          <w:rFonts w:hint="default" w:ascii="Times New Roman" w:hAnsi="Times New Roman" w:eastAsia="宋体" w:cs="Times New Roman"/>
          <w:color w:val="auto"/>
          <w:kern w:val="2"/>
          <w:sz w:val="24"/>
          <w:szCs w:val="24"/>
          <w:lang w:val="en-US" w:eastAsia="zh-CN" w:bidi="ar"/>
        </w:rPr>
        <w:t>12m</w:t>
      </w:r>
      <w:r>
        <w:rPr>
          <w:rFonts w:hint="eastAsia" w:ascii="宋体" w:hAnsi="宋体" w:eastAsia="宋体" w:cs="宋体"/>
          <w:color w:val="auto"/>
          <w:kern w:val="2"/>
          <w:sz w:val="24"/>
          <w:szCs w:val="24"/>
          <w:lang w:val="en-US" w:eastAsia="zh-CN" w:bidi="ar"/>
        </w:rPr>
        <w:t>，路面上净空高度不低于</w:t>
      </w:r>
      <w:r>
        <w:rPr>
          <w:rFonts w:hint="default" w:ascii="Times New Roman" w:hAnsi="Times New Roman" w:eastAsia="宋体" w:cs="Times New Roman"/>
          <w:color w:val="auto"/>
          <w:kern w:val="2"/>
          <w:sz w:val="24"/>
          <w:szCs w:val="24"/>
          <w:lang w:val="en-US" w:eastAsia="zh-CN" w:bidi="ar"/>
        </w:rPr>
        <w:t>5m</w:t>
      </w:r>
      <w:r>
        <w:rPr>
          <w:rFonts w:hint="eastAsia" w:ascii="宋体" w:hAnsi="宋体" w:eastAsia="宋体" w:cs="宋体"/>
          <w:color w:val="auto"/>
          <w:kern w:val="2"/>
          <w:sz w:val="24"/>
          <w:szCs w:val="24"/>
          <w:lang w:val="en-US" w:eastAsia="zh-CN" w:bidi="ar"/>
        </w:rPr>
        <w:t>。</w:t>
      </w:r>
    </w:p>
    <w:p w14:paraId="5E60F6F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建筑物、构筑物的构件，采用非燃烧材料，其耐火极限符合现行国家标准《建筑防火通用规范》的有关规定。同一建筑物内，布置有不同火灾危险性类别的房间时，其中间隔墙为防火墙。建筑物的安全疏散门，向外开启。</w:t>
      </w:r>
    </w:p>
    <w:p w14:paraId="32DD331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）设备的安全管理</w:t>
      </w:r>
    </w:p>
    <w:p w14:paraId="0E3015D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①定期对废气处理装置、防火防爆报警装置、易燃气体监控进行安全检测，检测内容、时间、人员应有记录保存。安全检测应根据设备的安全性、危险性设定检测频次。</w:t>
      </w:r>
    </w:p>
    <w:p w14:paraId="386B90B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②贮存间内的照明、通风设备应采用防爆型，开关设在仓库外，配备相应品种和数量的消防器材，留用墙距、顶距、柱距及必要的防火检查走道，禁止使用易产生火花的机械设备和工具。搬运时要轻装轻卸，防止容器破坏。</w:t>
      </w:r>
    </w:p>
    <w:p w14:paraId="499477F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③</w:t>
      </w:r>
      <w:r>
        <w:rPr>
          <w:rFonts w:hint="eastAsia" w:ascii="宋体" w:hAnsi="宋体" w:eastAsia="宋体" w:cs="宋体"/>
          <w:color w:val="auto"/>
          <w:kern w:val="2"/>
          <w:sz w:val="24"/>
          <w:szCs w:val="24"/>
          <w:lang w:val="en-US" w:eastAsia="zh-CN" w:bidi="ar"/>
        </w:rPr>
        <w:t>对职工加强消防安全教育，组织学习并掌握防火、灭火的基本知识。制定消防应急措施方案，定期组织消防演习；</w:t>
      </w:r>
    </w:p>
    <w:p w14:paraId="733E1A2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④</w:t>
      </w:r>
      <w:r>
        <w:rPr>
          <w:rFonts w:hint="eastAsia" w:ascii="宋体" w:hAnsi="宋体" w:eastAsia="宋体" w:cs="宋体"/>
          <w:color w:val="auto"/>
          <w:kern w:val="2"/>
          <w:sz w:val="24"/>
          <w:szCs w:val="24"/>
          <w:lang w:val="en-US" w:eastAsia="zh-CN" w:bidi="ar"/>
        </w:rPr>
        <w:t>厂区生产车间和仓库四周设环形集水沟，已完善集水系统，火灾发生时产生的消防废水，须集中收集排入厂区事故应急池或者纳入其他收集水池，不得直接排入附近河道或任意漫流。</w:t>
      </w:r>
    </w:p>
    <w:p w14:paraId="6EEB85B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）厂区消防及火灾报警系统</w:t>
      </w:r>
    </w:p>
    <w:p w14:paraId="76CAF2F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企业按照规定，在厂区内划分禁火区域，严格按设计要求制订动火制度，配备有安全报警系统、灭火器、消防栓、泡沫灭火站等消防设施，在配料车间、危废仓库、热解车间必须配套预警系统。消防给水压力低压给水时，水压应不低于</w:t>
      </w:r>
      <w:r>
        <w:rPr>
          <w:rFonts w:hint="default" w:ascii="Times New Roman" w:hAnsi="Times New Roman" w:eastAsia="宋体" w:cs="Times New Roman"/>
          <w:color w:val="auto"/>
          <w:kern w:val="2"/>
          <w:sz w:val="24"/>
          <w:szCs w:val="24"/>
          <w:lang w:val="en-US" w:eastAsia="zh-CN" w:bidi="ar"/>
        </w:rPr>
        <w:t>0.2MPa</w:t>
      </w:r>
      <w:r>
        <w:rPr>
          <w:rFonts w:hint="eastAsia" w:ascii="宋体" w:hAnsi="宋体" w:eastAsia="宋体" w:cs="宋体"/>
          <w:color w:val="auto"/>
          <w:kern w:val="2"/>
          <w:sz w:val="24"/>
          <w:szCs w:val="24"/>
          <w:lang w:val="en-US" w:eastAsia="zh-CN" w:bidi="ar"/>
        </w:rPr>
        <w:t>，高压给水时，水压宜在</w:t>
      </w:r>
      <w:r>
        <w:rPr>
          <w:rFonts w:hint="default" w:ascii="Times New Roman" w:hAnsi="Times New Roman" w:eastAsia="宋体" w:cs="Times New Roman"/>
          <w:color w:val="auto"/>
          <w:kern w:val="2"/>
          <w:sz w:val="24"/>
          <w:szCs w:val="24"/>
          <w:lang w:val="en-US" w:eastAsia="zh-CN" w:bidi="ar"/>
        </w:rPr>
        <w:t>0.7-1.2Mpa</w:t>
      </w:r>
      <w:r>
        <w:rPr>
          <w:rFonts w:hint="eastAsia" w:ascii="宋体" w:hAnsi="宋体" w:eastAsia="宋体" w:cs="宋体"/>
          <w:color w:val="auto"/>
          <w:kern w:val="2"/>
          <w:sz w:val="24"/>
          <w:szCs w:val="24"/>
          <w:lang w:val="en-US" w:eastAsia="zh-CN" w:bidi="ar"/>
        </w:rPr>
        <w:t>；水量应能保证连续供应最大需水量</w:t>
      </w:r>
      <w:r>
        <w:rPr>
          <w:rFonts w:hint="default" w:ascii="Times New Roman" w:hAnsi="Times New Roman" w:eastAsia="宋体" w:cs="Times New Roman"/>
          <w:color w:val="auto"/>
          <w:kern w:val="2"/>
          <w:sz w:val="24"/>
          <w:szCs w:val="24"/>
          <w:lang w:val="en-US" w:eastAsia="zh-CN" w:bidi="ar"/>
        </w:rPr>
        <w:t>2h</w:t>
      </w:r>
      <w:r>
        <w:rPr>
          <w:rFonts w:hint="eastAsia" w:ascii="宋体" w:hAnsi="宋体" w:eastAsia="宋体" w:cs="宋体"/>
          <w:color w:val="auto"/>
          <w:kern w:val="2"/>
          <w:sz w:val="24"/>
          <w:szCs w:val="24"/>
          <w:lang w:val="en-US" w:eastAsia="zh-CN" w:bidi="ar"/>
        </w:rPr>
        <w:t>以上。</w:t>
      </w:r>
    </w:p>
    <w:p w14:paraId="7F251EB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消火栓用水量、消防给水管道、消火栓配置、消防水池的配置符合《建筑设计防火规范》（</w:t>
      </w:r>
      <w:r>
        <w:rPr>
          <w:rFonts w:hint="default" w:ascii="Times New Roman" w:hAnsi="Times New Roman" w:eastAsia="宋体" w:cs="Times New Roman"/>
          <w:color w:val="auto"/>
          <w:kern w:val="2"/>
          <w:sz w:val="24"/>
          <w:szCs w:val="24"/>
          <w:lang w:val="en-US" w:eastAsia="zh-CN" w:bidi="ar"/>
        </w:rPr>
        <w:t>GB50016-2014</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 xml:space="preserve">2018 </w:t>
      </w:r>
      <w:r>
        <w:rPr>
          <w:rFonts w:hint="eastAsia" w:ascii="宋体" w:hAnsi="宋体" w:eastAsia="宋体" w:cs="宋体"/>
          <w:color w:val="auto"/>
          <w:kern w:val="2"/>
          <w:sz w:val="24"/>
          <w:szCs w:val="24"/>
          <w:lang w:val="en-US" w:eastAsia="zh-CN" w:bidi="ar"/>
        </w:rPr>
        <w:t>年版中相关要求；固定式泡沫灭火站的设计安装按照《低倍数泡沫灭火系统设计规范》（</w:t>
      </w:r>
      <w:r>
        <w:rPr>
          <w:rFonts w:hint="default" w:ascii="Times New Roman" w:hAnsi="Times New Roman" w:eastAsia="宋体" w:cs="Times New Roman"/>
          <w:color w:val="auto"/>
          <w:kern w:val="2"/>
          <w:sz w:val="24"/>
          <w:szCs w:val="24"/>
          <w:lang w:val="en-US" w:eastAsia="zh-CN" w:bidi="ar"/>
        </w:rPr>
        <w:t>GB50151-2010</w:t>
      </w:r>
      <w:r>
        <w:rPr>
          <w:rFonts w:hint="eastAsia" w:ascii="宋体" w:hAnsi="宋体" w:eastAsia="宋体" w:cs="宋体"/>
          <w:color w:val="auto"/>
          <w:kern w:val="2"/>
          <w:sz w:val="24"/>
          <w:szCs w:val="24"/>
          <w:lang w:val="en-US" w:eastAsia="zh-CN" w:bidi="ar"/>
        </w:rPr>
        <w:t>）执行；灭火器的配置按照《建筑灭火器配置设计规范》（</w:t>
      </w:r>
      <w:r>
        <w:rPr>
          <w:rFonts w:hint="default" w:ascii="Times New Roman" w:hAnsi="Times New Roman" w:eastAsia="宋体" w:cs="Times New Roman"/>
          <w:color w:val="auto"/>
          <w:kern w:val="2"/>
          <w:sz w:val="24"/>
          <w:szCs w:val="24"/>
          <w:lang w:val="en-US" w:eastAsia="zh-CN" w:bidi="ar"/>
        </w:rPr>
        <w:t>GB50140-2005</w:t>
      </w:r>
      <w:r>
        <w:rPr>
          <w:rFonts w:hint="eastAsia" w:ascii="宋体" w:hAnsi="宋体" w:eastAsia="宋体" w:cs="宋体"/>
          <w:color w:val="auto"/>
          <w:kern w:val="2"/>
          <w:sz w:val="24"/>
          <w:szCs w:val="24"/>
          <w:lang w:val="en-US" w:eastAsia="zh-CN" w:bidi="ar"/>
        </w:rPr>
        <w:t>）执行。</w:t>
      </w:r>
    </w:p>
    <w:p w14:paraId="0206A3F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建筑消防设施按有关规定进行检测，及时组织当地公安消防部门进行消防验收。</w:t>
      </w:r>
    </w:p>
    <w:p w14:paraId="683B8266">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8</w:t>
      </w:r>
      <w:r>
        <w:rPr>
          <w:rFonts w:hint="eastAsia"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安全管理方面的对策措施</w:t>
      </w:r>
    </w:p>
    <w:p w14:paraId="1D7E85A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贯彻落实各级安全生产责任制，实行全面安全管理。按《生产过程安全卫生要求总则》</w:t>
      </w:r>
      <w:r>
        <w:rPr>
          <w:rFonts w:hint="default" w:ascii="Times New Roman" w:hAnsi="Times New Roman" w:eastAsia="宋体" w:cs="Times New Roman"/>
          <w:color w:val="auto"/>
          <w:kern w:val="2"/>
          <w:sz w:val="24"/>
          <w:szCs w:val="24"/>
          <w:lang w:val="en-US" w:eastAsia="zh-CN" w:bidi="ar"/>
        </w:rPr>
        <w:t>(GB12801-91)</w:t>
      </w:r>
      <w:r>
        <w:rPr>
          <w:rFonts w:hint="eastAsia" w:ascii="宋体" w:hAnsi="宋体" w:eastAsia="宋体" w:cs="宋体"/>
          <w:color w:val="auto"/>
          <w:kern w:val="2"/>
          <w:sz w:val="24"/>
          <w:szCs w:val="24"/>
          <w:lang w:val="en-US" w:eastAsia="zh-CN" w:bidi="ar"/>
        </w:rPr>
        <w:t>制定切实可行的安全管理制度，各生产岗位制定详细的安全操作规程，设专人定期进行安全检查。应编制应急救援预案并到安全生产监督管理部门备案。</w:t>
      </w:r>
    </w:p>
    <w:p w14:paraId="3091A8E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根据《关于加强工业企业环保设施安全生产工作的指导意见》</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浙应急基础</w:t>
      </w:r>
      <w:r>
        <w:rPr>
          <w:rFonts w:hint="default" w:ascii="Times New Roman" w:hAnsi="Times New Roman" w:eastAsia="宋体" w:cs="Times New Roman"/>
          <w:color w:val="auto"/>
          <w:kern w:val="2"/>
          <w:sz w:val="24"/>
          <w:szCs w:val="24"/>
          <w:lang w:val="en-US" w:eastAsia="zh-CN" w:bidi="ar"/>
        </w:rPr>
        <w:t>(2022)143</w:t>
      </w:r>
      <w:r>
        <w:rPr>
          <w:rFonts w:hint="eastAsia" w:ascii="宋体" w:hAnsi="宋体" w:eastAsia="宋体" w:cs="宋体"/>
          <w:color w:val="auto"/>
          <w:kern w:val="2"/>
          <w:sz w:val="24"/>
          <w:szCs w:val="24"/>
          <w:lang w:val="en-US" w:eastAsia="zh-CN" w:bidi="ar"/>
        </w:rPr>
        <w:t>号</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中重点环保设施规范化设计及隐患排查治理等要求，企业应当委托有相关资质的设计单位对建设项目</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含环保设施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进行设计，落实安全生产相关技术要求，自行开展或组织环保和安全生产有关专家参与设计审查；施工单位应严格按照设计方案和相关施工技术标准、规范施工。建设项目竣工后，建设单位应当按照法律、法规规定的标准和程序，对环保设施进行验收，确保环保设施符合生态环境和安全生产要求，并形成书面报告。严格落实企业主体责任。企业要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联锁保护严格日常安全检查。要严格执行吊装、动火、登高、有限空间检维修等危险作业审批制度，落实安全隔离措施，实施现场安全监护，配齐应急处置装备，确保环保设施安全、稳定、有效运行。</w:t>
      </w:r>
    </w:p>
    <w:p w14:paraId="3147AE9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开展经常性的安全教育活动，制定特殊危险事件及突发性事故的应急措施，提高职工的安全意识、责任心和自我保护意识，使职工不仅熟悉正常操作，还熟悉生产过程中可能出现异常情况时的处理方法。</w:t>
      </w:r>
    </w:p>
    <w:p w14:paraId="319E21BB">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（四）环境监测计划</w:t>
      </w:r>
    </w:p>
    <w:p w14:paraId="7DCC6A9C">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公司已制定环境监测计划，并根据监测计划进行监测，监测结果合格。</w:t>
      </w:r>
    </w:p>
    <w:p w14:paraId="62962A2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14:paraId="23C4F54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企业“浙江悦胜环境科技有限公司小微企业危险废物收贮运一体化迁建项目”</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14:paraId="7EE068D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14:paraId="4D802F3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气排放口、废水排放口等进行了规范化设置，完善了标识标牌工作。</w:t>
      </w:r>
    </w:p>
    <w:p w14:paraId="5888B2A8">
      <w:pPr>
        <w:jc w:val="right"/>
        <w:rPr>
          <w:rFonts w:hint="eastAsia" w:ascii="Times New Roman" w:hAnsi="Times New Roman" w:eastAsia="宋体" w:cs="Times New Roman"/>
          <w:b w:val="0"/>
          <w:bCs w:val="0"/>
          <w:color w:val="auto"/>
          <w:sz w:val="24"/>
          <w:szCs w:val="24"/>
          <w:lang w:val="en-US" w:eastAsia="zh-CN"/>
        </w:rPr>
      </w:pPr>
      <w:bookmarkStart w:id="0" w:name="_GoBack"/>
      <w:bookmarkEnd w:id="0"/>
    </w:p>
    <w:p w14:paraId="65CA601D">
      <w:pPr>
        <w:jc w:val="right"/>
        <w:rPr>
          <w:rFonts w:hint="eastAsia" w:ascii="Times New Roman" w:hAnsi="Times New Roman" w:eastAsia="宋体" w:cs="Times New Roman"/>
          <w:b w:val="0"/>
          <w:bCs w:val="0"/>
          <w:color w:val="auto"/>
          <w:sz w:val="24"/>
          <w:szCs w:val="24"/>
          <w:lang w:val="en-US" w:eastAsia="zh-CN"/>
        </w:rPr>
      </w:pPr>
    </w:p>
    <w:p w14:paraId="4696541F">
      <w:pPr>
        <w:jc w:val="righ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浙江悦胜环境科技有限公司</w:t>
      </w:r>
    </w:p>
    <w:sectPr>
      <w:pgSz w:w="11906" w:h="16838"/>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9D42"/>
    <w:multiLevelType w:val="singleLevel"/>
    <w:tmpl w:val="00479D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071A51"/>
    <w:rsid w:val="005A2D64"/>
    <w:rsid w:val="016F45ED"/>
    <w:rsid w:val="01F36FCC"/>
    <w:rsid w:val="021653B1"/>
    <w:rsid w:val="025739FF"/>
    <w:rsid w:val="02753E85"/>
    <w:rsid w:val="03B14315"/>
    <w:rsid w:val="03F4527E"/>
    <w:rsid w:val="04AF3BB5"/>
    <w:rsid w:val="05283431"/>
    <w:rsid w:val="056936AC"/>
    <w:rsid w:val="058F7D8A"/>
    <w:rsid w:val="05B43DDE"/>
    <w:rsid w:val="05D64447"/>
    <w:rsid w:val="06C477F9"/>
    <w:rsid w:val="06D02B3E"/>
    <w:rsid w:val="073B415B"/>
    <w:rsid w:val="076845D2"/>
    <w:rsid w:val="085F6D72"/>
    <w:rsid w:val="091F5DF1"/>
    <w:rsid w:val="09257414"/>
    <w:rsid w:val="09F9591A"/>
    <w:rsid w:val="0B596D88"/>
    <w:rsid w:val="0B5F3A51"/>
    <w:rsid w:val="0BD87233"/>
    <w:rsid w:val="0D33543D"/>
    <w:rsid w:val="0FDC130E"/>
    <w:rsid w:val="10E32902"/>
    <w:rsid w:val="10F16DCD"/>
    <w:rsid w:val="113223A6"/>
    <w:rsid w:val="127E0B34"/>
    <w:rsid w:val="12C34799"/>
    <w:rsid w:val="130F58D2"/>
    <w:rsid w:val="131119A8"/>
    <w:rsid w:val="140C09C0"/>
    <w:rsid w:val="146F4594"/>
    <w:rsid w:val="158A660F"/>
    <w:rsid w:val="15E30A00"/>
    <w:rsid w:val="179606CE"/>
    <w:rsid w:val="17A2314B"/>
    <w:rsid w:val="18E658C6"/>
    <w:rsid w:val="196C5F32"/>
    <w:rsid w:val="19B25001"/>
    <w:rsid w:val="1A5D54D3"/>
    <w:rsid w:val="1C521FD7"/>
    <w:rsid w:val="1CC47A8B"/>
    <w:rsid w:val="1E74103D"/>
    <w:rsid w:val="20CE0ED9"/>
    <w:rsid w:val="222A0391"/>
    <w:rsid w:val="23503E27"/>
    <w:rsid w:val="23E66539"/>
    <w:rsid w:val="24E64FB3"/>
    <w:rsid w:val="259F1096"/>
    <w:rsid w:val="2629493E"/>
    <w:rsid w:val="267D7507"/>
    <w:rsid w:val="26E31456"/>
    <w:rsid w:val="27D72D69"/>
    <w:rsid w:val="27E33438"/>
    <w:rsid w:val="28100029"/>
    <w:rsid w:val="286C7D49"/>
    <w:rsid w:val="28716330"/>
    <w:rsid w:val="28AD5878"/>
    <w:rsid w:val="28DA555A"/>
    <w:rsid w:val="29361D11"/>
    <w:rsid w:val="29417B74"/>
    <w:rsid w:val="29CC4423"/>
    <w:rsid w:val="2A241B69"/>
    <w:rsid w:val="2A3004CC"/>
    <w:rsid w:val="2AAD6003"/>
    <w:rsid w:val="2AE13EFE"/>
    <w:rsid w:val="2D320A41"/>
    <w:rsid w:val="2D8F6B21"/>
    <w:rsid w:val="2E0533B1"/>
    <w:rsid w:val="2F0B32F8"/>
    <w:rsid w:val="2F7D55D5"/>
    <w:rsid w:val="2FC736C3"/>
    <w:rsid w:val="2FF95CBE"/>
    <w:rsid w:val="30735EF7"/>
    <w:rsid w:val="317C228B"/>
    <w:rsid w:val="31B5579D"/>
    <w:rsid w:val="31EA68AB"/>
    <w:rsid w:val="32EF6838"/>
    <w:rsid w:val="33B52681"/>
    <w:rsid w:val="33C418AF"/>
    <w:rsid w:val="35BC359E"/>
    <w:rsid w:val="364F0A69"/>
    <w:rsid w:val="36AA1648"/>
    <w:rsid w:val="37865C12"/>
    <w:rsid w:val="37EB547B"/>
    <w:rsid w:val="3A96597D"/>
    <w:rsid w:val="3B586ADC"/>
    <w:rsid w:val="3DC63816"/>
    <w:rsid w:val="3DD86A9B"/>
    <w:rsid w:val="3E68777D"/>
    <w:rsid w:val="3E8D5AD7"/>
    <w:rsid w:val="3EC93159"/>
    <w:rsid w:val="3F184C86"/>
    <w:rsid w:val="3F2B14A6"/>
    <w:rsid w:val="3F9B5FD2"/>
    <w:rsid w:val="3FC7461B"/>
    <w:rsid w:val="413F0F50"/>
    <w:rsid w:val="41A90A28"/>
    <w:rsid w:val="41BA1D0A"/>
    <w:rsid w:val="41BA3087"/>
    <w:rsid w:val="423D5A66"/>
    <w:rsid w:val="423F100D"/>
    <w:rsid w:val="424D161D"/>
    <w:rsid w:val="42802BC4"/>
    <w:rsid w:val="42B23C09"/>
    <w:rsid w:val="452B7DF8"/>
    <w:rsid w:val="46876C15"/>
    <w:rsid w:val="486C791E"/>
    <w:rsid w:val="487970CD"/>
    <w:rsid w:val="4A7707C6"/>
    <w:rsid w:val="4A8E2CDD"/>
    <w:rsid w:val="4BAB54D6"/>
    <w:rsid w:val="4F952A3E"/>
    <w:rsid w:val="4FBC758D"/>
    <w:rsid w:val="4FDC7AE0"/>
    <w:rsid w:val="501873C8"/>
    <w:rsid w:val="52232F65"/>
    <w:rsid w:val="53BB1B83"/>
    <w:rsid w:val="53D63625"/>
    <w:rsid w:val="54286227"/>
    <w:rsid w:val="54E754F3"/>
    <w:rsid w:val="54EF5347"/>
    <w:rsid w:val="56245A2E"/>
    <w:rsid w:val="56F947EF"/>
    <w:rsid w:val="57B54795"/>
    <w:rsid w:val="58906E1A"/>
    <w:rsid w:val="58E118C8"/>
    <w:rsid w:val="5AF80325"/>
    <w:rsid w:val="5B4B48F9"/>
    <w:rsid w:val="5B51381D"/>
    <w:rsid w:val="5C125416"/>
    <w:rsid w:val="5E0172E8"/>
    <w:rsid w:val="5F6146EB"/>
    <w:rsid w:val="60D55390"/>
    <w:rsid w:val="60F375C4"/>
    <w:rsid w:val="614918DA"/>
    <w:rsid w:val="625E3163"/>
    <w:rsid w:val="62E25B42"/>
    <w:rsid w:val="63191B23"/>
    <w:rsid w:val="63623C1B"/>
    <w:rsid w:val="639332E1"/>
    <w:rsid w:val="63CE568F"/>
    <w:rsid w:val="64D43F88"/>
    <w:rsid w:val="650F358A"/>
    <w:rsid w:val="65C15EE3"/>
    <w:rsid w:val="65CB0B10"/>
    <w:rsid w:val="676015CF"/>
    <w:rsid w:val="688651C2"/>
    <w:rsid w:val="6BF1329A"/>
    <w:rsid w:val="6C9F31D7"/>
    <w:rsid w:val="6D4A0EB4"/>
    <w:rsid w:val="6D7C327D"/>
    <w:rsid w:val="6DA0000F"/>
    <w:rsid w:val="6DAD2082"/>
    <w:rsid w:val="6E3C04D7"/>
    <w:rsid w:val="71BE1054"/>
    <w:rsid w:val="71DF0762"/>
    <w:rsid w:val="727D7F2D"/>
    <w:rsid w:val="73B01775"/>
    <w:rsid w:val="751A2D87"/>
    <w:rsid w:val="753012FF"/>
    <w:rsid w:val="7553467E"/>
    <w:rsid w:val="760B3B35"/>
    <w:rsid w:val="76C53359"/>
    <w:rsid w:val="77A30B3E"/>
    <w:rsid w:val="77CC5702"/>
    <w:rsid w:val="783A38D3"/>
    <w:rsid w:val="785C5899"/>
    <w:rsid w:val="7A540C70"/>
    <w:rsid w:val="7A710394"/>
    <w:rsid w:val="7A885517"/>
    <w:rsid w:val="7BB01D6D"/>
    <w:rsid w:val="7BCF394E"/>
    <w:rsid w:val="7BF42414"/>
    <w:rsid w:val="7D0467F3"/>
    <w:rsid w:val="7DC9781B"/>
    <w:rsid w:val="7E725B75"/>
    <w:rsid w:val="7E8C582B"/>
    <w:rsid w:val="7EB0669D"/>
    <w:rsid w:val="7F34107C"/>
    <w:rsid w:val="7F73360C"/>
    <w:rsid w:val="7FE5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正文首行缩进2个字 Char"/>
    <w:basedOn w:val="1"/>
    <w:qFormat/>
    <w:uiPriority w:val="0"/>
    <w:pPr>
      <w:ind w:firstLine="480" w:firstLineChars="200"/>
    </w:pPr>
    <w:rPr>
      <w:rFonts w:eastAsia="楷体"/>
      <w:sz w:val="24"/>
      <w:szCs w:val="24"/>
    </w:rPr>
  </w:style>
  <w:style w:type="paragraph" w:styleId="5">
    <w:name w:val="toa heading"/>
    <w:basedOn w:val="1"/>
    <w:next w:val="1"/>
    <w:qFormat/>
    <w:uiPriority w:val="0"/>
    <w:pPr>
      <w:spacing w:before="120" w:after="120" w:line="360" w:lineRule="auto"/>
      <w:ind w:firstLine="200" w:firstLineChars="200"/>
      <w:jc w:val="left"/>
    </w:pPr>
    <w:rPr>
      <w:rFonts w:eastAsia="仿宋_GB2312"/>
      <w:sz w:val="24"/>
      <w:u w:val="single"/>
    </w:rPr>
  </w:style>
  <w:style w:type="paragraph" w:styleId="6">
    <w:name w:val="annotation text"/>
    <w:basedOn w:val="1"/>
    <w:qFormat/>
    <w:uiPriority w:val="0"/>
    <w:pPr>
      <w:jc w:val="left"/>
    </w:pPr>
  </w:style>
  <w:style w:type="paragraph" w:styleId="7">
    <w:name w:val="Body Text"/>
    <w:basedOn w:val="1"/>
    <w:next w:val="1"/>
    <w:unhideWhenUsed/>
    <w:qFormat/>
    <w:uiPriority w:val="99"/>
    <w:pPr>
      <w:ind w:left="118"/>
    </w:pPr>
    <w:rPr>
      <w:rFonts w:ascii="宋体" w:hAnsi="宋体" w:eastAsia="宋体"/>
    </w:rPr>
  </w:style>
  <w:style w:type="paragraph" w:styleId="8">
    <w:name w:val="Body Text Indent"/>
    <w:basedOn w:val="1"/>
    <w:next w:val="9"/>
    <w:qFormat/>
    <w:uiPriority w:val="0"/>
    <w:pPr>
      <w:ind w:firstLine="480" w:firstLineChars="200"/>
    </w:pPr>
    <w:rPr>
      <w:rFonts w:ascii="宋体"/>
      <w:color w:val="000000"/>
      <w:sz w:val="24"/>
    </w:rPr>
  </w:style>
  <w:style w:type="paragraph" w:styleId="9">
    <w:name w:val="Body Text Indent 2"/>
    <w:basedOn w:val="1"/>
    <w:qFormat/>
    <w:uiPriority w:val="0"/>
    <w:pPr>
      <w:spacing w:after="120" w:line="480" w:lineRule="auto"/>
      <w:ind w:left="420" w:leftChars="200"/>
    </w:pPr>
  </w:style>
  <w:style w:type="paragraph" w:styleId="10">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Arial" w:hAnsi="Arial"/>
      <w:b/>
      <w:sz w:val="32"/>
    </w:rPr>
  </w:style>
  <w:style w:type="paragraph" w:styleId="12">
    <w:name w:val="Body Text First Indent"/>
    <w:basedOn w:val="7"/>
    <w:next w:val="1"/>
    <w:qFormat/>
    <w:uiPriority w:val="0"/>
    <w:pPr>
      <w:ind w:firstLine="420" w:firstLineChars="100"/>
    </w:pPr>
  </w:style>
  <w:style w:type="paragraph" w:styleId="13">
    <w:name w:val="Body Text First Indent 2"/>
    <w:basedOn w:val="8"/>
    <w:next w:val="1"/>
    <w:qFormat/>
    <w:uiPriority w:val="0"/>
    <w:pPr>
      <w:ind w:firstLine="420" w:firstLineChars="200"/>
    </w:pPr>
    <w:rPr>
      <w:snapToGrid w:val="0"/>
      <w:kern w:val="0"/>
      <w:sz w:val="24"/>
      <w:szCs w:val="24"/>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Hyperlink"/>
    <w:basedOn w:val="16"/>
    <w:qFormat/>
    <w:uiPriority w:val="0"/>
    <w:rPr>
      <w:color w:val="0000FF"/>
      <w:u w:val="single"/>
    </w:rPr>
  </w:style>
  <w:style w:type="paragraph" w:customStyle="1" w:styleId="18">
    <w:name w:val="Default"/>
    <w:basedOn w:val="19"/>
    <w:next w:val="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9">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8428</Words>
  <Characters>8813</Characters>
  <Lines>1</Lines>
  <Paragraphs>1</Paragraphs>
  <TotalTime>1</TotalTime>
  <ScaleCrop>false</ScaleCrop>
  <LinksUpToDate>false</LinksUpToDate>
  <CharactersWithSpaces>8825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Administrator</cp:lastModifiedBy>
  <cp:lastPrinted>2024-04-22T07:28:00Z</cp:lastPrinted>
  <dcterms:modified xsi:type="dcterms:W3CDTF">2026-06-09T06:08:10Z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A76CE61691CE406E96D22DFC343803C5_13</vt:lpwstr>
  </property>
  <property fmtid="{D5CDD505-2E9C-101B-9397-08002B2CF9AE}" pid="4" name="KSOTemplateDocerSaveRecord">
    <vt:lpwstr>eyJoZGlkIjoiZWE3NDRlNjQyYjNlZTdiMmNlMjBkMWNhNTkzOTRkMTAiLCJ1c2VySWQiOiI0NDQzOTcwNDEifQ==</vt:lpwstr>
  </property>
</Properties>
</file>